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FB9" w:rsidRPr="00271889" w:rsidRDefault="00896E1A" w:rsidP="004A2FB9">
      <w:pPr>
        <w:jc w:val="center"/>
        <w:rPr>
          <w:rFonts w:ascii="Trebuchet MS" w:hAnsi="Trebuchet MS"/>
          <w:b/>
          <w:sz w:val="24"/>
          <w:szCs w:val="24"/>
        </w:rPr>
      </w:pPr>
      <w:bookmarkStart w:id="0" w:name="_GoBack"/>
      <w:bookmarkEnd w:id="0"/>
      <w:r w:rsidRPr="00271889">
        <w:rPr>
          <w:rFonts w:ascii="Trebuchet MS" w:hAnsi="Trebuchet MS"/>
          <w:b/>
          <w:sz w:val="24"/>
          <w:szCs w:val="24"/>
        </w:rPr>
        <w:t xml:space="preserve">Opinia w </w:t>
      </w:r>
      <w:r w:rsidR="004A2FB9">
        <w:rPr>
          <w:rFonts w:ascii="Trebuchet MS" w:hAnsi="Trebuchet MS"/>
          <w:b/>
          <w:sz w:val="24"/>
          <w:szCs w:val="24"/>
        </w:rPr>
        <w:t xml:space="preserve">sprawie interpretacji </w:t>
      </w:r>
      <w:r w:rsidR="004A2FB9" w:rsidRPr="004A2FB9">
        <w:rPr>
          <w:rFonts w:ascii="Trebuchet MS" w:hAnsi="Trebuchet MS"/>
          <w:b/>
          <w:sz w:val="24"/>
          <w:szCs w:val="24"/>
        </w:rPr>
        <w:t>§ 8 ust. 1 pkt 6 rozporządzeni</w:t>
      </w:r>
      <w:r w:rsidR="004A2FB9">
        <w:rPr>
          <w:rFonts w:ascii="Trebuchet MS" w:hAnsi="Trebuchet MS"/>
          <w:b/>
          <w:sz w:val="24"/>
          <w:szCs w:val="24"/>
        </w:rPr>
        <w:t>a</w:t>
      </w:r>
      <w:r w:rsidR="004A2FB9" w:rsidRPr="004A2FB9">
        <w:rPr>
          <w:rFonts w:ascii="Trebuchet MS" w:hAnsi="Trebuchet MS"/>
          <w:b/>
          <w:sz w:val="24"/>
          <w:szCs w:val="24"/>
        </w:rPr>
        <w:t xml:space="preserve"> </w:t>
      </w:r>
      <w:r w:rsidR="004A2FB9">
        <w:rPr>
          <w:rFonts w:ascii="Trebuchet MS" w:hAnsi="Trebuchet MS"/>
          <w:b/>
          <w:sz w:val="24"/>
          <w:szCs w:val="24"/>
        </w:rPr>
        <w:t>M</w:t>
      </w:r>
      <w:r w:rsidR="004A2FB9" w:rsidRPr="004A2FB9">
        <w:rPr>
          <w:rFonts w:ascii="Trebuchet MS" w:hAnsi="Trebuchet MS"/>
          <w:b/>
          <w:sz w:val="24"/>
          <w:szCs w:val="24"/>
        </w:rPr>
        <w:t xml:space="preserve">inistra </w:t>
      </w:r>
      <w:r w:rsidR="004A2FB9">
        <w:rPr>
          <w:rFonts w:ascii="Trebuchet MS" w:hAnsi="Trebuchet MS"/>
          <w:b/>
          <w:sz w:val="24"/>
          <w:szCs w:val="24"/>
        </w:rPr>
        <w:t>F</w:t>
      </w:r>
      <w:r w:rsidR="004A2FB9" w:rsidRPr="004A2FB9">
        <w:rPr>
          <w:rFonts w:ascii="Trebuchet MS" w:hAnsi="Trebuchet MS"/>
          <w:b/>
          <w:sz w:val="24"/>
          <w:szCs w:val="24"/>
        </w:rPr>
        <w:t xml:space="preserve">inansów z 14 marca 2013 r. w sprawie kas rejestrujących </w:t>
      </w:r>
    </w:p>
    <w:p w:rsidR="00896E1A" w:rsidRPr="00271889" w:rsidRDefault="00896E1A" w:rsidP="00896E1A">
      <w:pPr>
        <w:jc w:val="center"/>
        <w:rPr>
          <w:rFonts w:ascii="Trebuchet MS" w:hAnsi="Trebuchet MS"/>
          <w:b/>
          <w:sz w:val="24"/>
          <w:szCs w:val="24"/>
        </w:rPr>
      </w:pPr>
    </w:p>
    <w:p w:rsidR="00896E1A" w:rsidRPr="00271889" w:rsidRDefault="00896E1A" w:rsidP="00896E1A">
      <w:pPr>
        <w:jc w:val="center"/>
        <w:rPr>
          <w:rFonts w:ascii="Trebuchet MS" w:hAnsi="Trebuchet MS"/>
          <w:b/>
          <w:color w:val="000000"/>
          <w:sz w:val="24"/>
          <w:szCs w:val="24"/>
        </w:rPr>
      </w:pPr>
      <w:r w:rsidRPr="00271889">
        <w:rPr>
          <w:rFonts w:ascii="Trebuchet MS" w:hAnsi="Trebuchet MS"/>
          <w:b/>
          <w:sz w:val="24"/>
          <w:szCs w:val="24"/>
        </w:rPr>
        <w:t xml:space="preserve"> </w:t>
      </w:r>
    </w:p>
    <w:p w:rsidR="00896E1A" w:rsidRPr="00271889" w:rsidRDefault="00896E1A" w:rsidP="00896E1A">
      <w:pPr>
        <w:jc w:val="both"/>
        <w:rPr>
          <w:rFonts w:ascii="Trebuchet MS" w:hAnsi="Trebuchet MS"/>
          <w:sz w:val="24"/>
          <w:szCs w:val="24"/>
        </w:rPr>
      </w:pPr>
      <w:r w:rsidRPr="00271889">
        <w:rPr>
          <w:rFonts w:ascii="Trebuchet MS" w:hAnsi="Trebuchet MS"/>
          <w:sz w:val="24"/>
          <w:szCs w:val="24"/>
        </w:rPr>
        <w:t xml:space="preserve">Przedmiotem opinii jest kwestia </w:t>
      </w:r>
      <w:r w:rsidR="004A2FB9">
        <w:rPr>
          <w:rFonts w:ascii="Trebuchet MS" w:hAnsi="Trebuchet MS"/>
          <w:sz w:val="24"/>
          <w:szCs w:val="24"/>
        </w:rPr>
        <w:t xml:space="preserve">interpretacji </w:t>
      </w:r>
      <w:r w:rsidR="004A2FB9" w:rsidRPr="004A2FB9">
        <w:rPr>
          <w:rFonts w:ascii="Trebuchet MS" w:hAnsi="Trebuchet MS"/>
          <w:sz w:val="24"/>
          <w:szCs w:val="24"/>
        </w:rPr>
        <w:t>rozporządzeni</w:t>
      </w:r>
      <w:r w:rsidR="004A2FB9">
        <w:rPr>
          <w:rFonts w:ascii="Trebuchet MS" w:hAnsi="Trebuchet MS"/>
          <w:sz w:val="24"/>
          <w:szCs w:val="24"/>
        </w:rPr>
        <w:t>a</w:t>
      </w:r>
      <w:r w:rsidR="004A2FB9" w:rsidRPr="004A2FB9">
        <w:rPr>
          <w:rFonts w:ascii="Trebuchet MS" w:hAnsi="Trebuchet MS"/>
          <w:sz w:val="24"/>
          <w:szCs w:val="24"/>
        </w:rPr>
        <w:t xml:space="preserve"> </w:t>
      </w:r>
      <w:r w:rsidR="004A2FB9">
        <w:rPr>
          <w:rFonts w:ascii="Trebuchet MS" w:hAnsi="Trebuchet MS"/>
          <w:sz w:val="24"/>
          <w:szCs w:val="24"/>
        </w:rPr>
        <w:t>M</w:t>
      </w:r>
      <w:r w:rsidR="004A2FB9" w:rsidRPr="004A2FB9">
        <w:rPr>
          <w:rFonts w:ascii="Trebuchet MS" w:hAnsi="Trebuchet MS"/>
          <w:sz w:val="24"/>
          <w:szCs w:val="24"/>
        </w:rPr>
        <w:t xml:space="preserve">inistra </w:t>
      </w:r>
      <w:r w:rsidR="004A2FB9">
        <w:rPr>
          <w:rFonts w:ascii="Trebuchet MS" w:hAnsi="Trebuchet MS"/>
          <w:sz w:val="24"/>
          <w:szCs w:val="24"/>
        </w:rPr>
        <w:t>F</w:t>
      </w:r>
      <w:r w:rsidR="004A2FB9" w:rsidRPr="004A2FB9">
        <w:rPr>
          <w:rFonts w:ascii="Trebuchet MS" w:hAnsi="Trebuchet MS"/>
          <w:sz w:val="24"/>
          <w:szCs w:val="24"/>
        </w:rPr>
        <w:t>inansów z 14 marca 2013 r. w sprawie kas rejestrujących</w:t>
      </w:r>
      <w:r w:rsidR="001133A1">
        <w:rPr>
          <w:rFonts w:ascii="Trebuchet MS" w:hAnsi="Trebuchet MS"/>
          <w:sz w:val="24"/>
          <w:szCs w:val="24"/>
        </w:rPr>
        <w:t xml:space="preserve">, w szczególności </w:t>
      </w:r>
      <w:r w:rsidR="00DA4494">
        <w:rPr>
          <w:rFonts w:ascii="Trebuchet MS" w:hAnsi="Trebuchet MS"/>
          <w:sz w:val="24"/>
          <w:szCs w:val="24"/>
        </w:rPr>
        <w:t xml:space="preserve">jego </w:t>
      </w:r>
      <w:r w:rsidR="001133A1" w:rsidRPr="004A2FB9">
        <w:rPr>
          <w:rFonts w:ascii="Trebuchet MS" w:hAnsi="Trebuchet MS"/>
          <w:sz w:val="24"/>
          <w:szCs w:val="24"/>
        </w:rPr>
        <w:t>§ 8 ust. 1 pkt 6</w:t>
      </w:r>
      <w:r w:rsidRPr="00271889">
        <w:rPr>
          <w:rFonts w:ascii="Trebuchet MS" w:hAnsi="Trebuchet MS"/>
          <w:sz w:val="24"/>
          <w:szCs w:val="24"/>
        </w:rPr>
        <w:t>.</w:t>
      </w:r>
    </w:p>
    <w:p w:rsidR="001133A1" w:rsidRDefault="001133A1" w:rsidP="00896E1A">
      <w:pPr>
        <w:jc w:val="both"/>
        <w:rPr>
          <w:rFonts w:ascii="Trebuchet MS" w:hAnsi="Trebuchet MS"/>
          <w:sz w:val="24"/>
          <w:szCs w:val="24"/>
        </w:rPr>
      </w:pPr>
    </w:p>
    <w:p w:rsidR="00896E1A" w:rsidRPr="00271889" w:rsidRDefault="00896E1A" w:rsidP="00896E1A">
      <w:pPr>
        <w:jc w:val="both"/>
        <w:rPr>
          <w:rFonts w:ascii="Trebuchet MS" w:hAnsi="Trebuchet MS"/>
          <w:sz w:val="24"/>
          <w:szCs w:val="24"/>
        </w:rPr>
      </w:pPr>
      <w:r w:rsidRPr="00271889">
        <w:rPr>
          <w:rFonts w:ascii="Trebuchet MS" w:hAnsi="Trebuchet MS"/>
          <w:sz w:val="24"/>
          <w:szCs w:val="24"/>
        </w:rPr>
        <w:t xml:space="preserve">Opinia została wydana na zlecenie </w:t>
      </w:r>
      <w:r w:rsidR="004A2FB9">
        <w:rPr>
          <w:rFonts w:ascii="Trebuchet MS" w:hAnsi="Trebuchet MS"/>
          <w:sz w:val="24"/>
          <w:szCs w:val="24"/>
        </w:rPr>
        <w:t>Krajowej Izby Lekarsko-Weterynaryjnej</w:t>
      </w:r>
      <w:r w:rsidRPr="00271889">
        <w:rPr>
          <w:rFonts w:ascii="Trebuchet MS" w:hAnsi="Trebuchet MS"/>
          <w:sz w:val="24"/>
          <w:szCs w:val="24"/>
        </w:rPr>
        <w:t>, zwan</w:t>
      </w:r>
      <w:r w:rsidR="004A2FB9">
        <w:rPr>
          <w:rFonts w:ascii="Trebuchet MS" w:hAnsi="Trebuchet MS"/>
          <w:sz w:val="24"/>
          <w:szCs w:val="24"/>
        </w:rPr>
        <w:t>ej</w:t>
      </w:r>
      <w:r w:rsidRPr="00271889">
        <w:rPr>
          <w:rFonts w:ascii="Trebuchet MS" w:hAnsi="Trebuchet MS"/>
          <w:sz w:val="24"/>
          <w:szCs w:val="24"/>
        </w:rPr>
        <w:t xml:space="preserve"> dalej w opinii „</w:t>
      </w:r>
      <w:r w:rsidR="001133A1">
        <w:rPr>
          <w:rFonts w:ascii="Trebuchet MS" w:hAnsi="Trebuchet MS"/>
          <w:sz w:val="24"/>
          <w:szCs w:val="24"/>
        </w:rPr>
        <w:t>K</w:t>
      </w:r>
      <w:r w:rsidRPr="00271889">
        <w:rPr>
          <w:rFonts w:ascii="Trebuchet MS" w:hAnsi="Trebuchet MS"/>
          <w:sz w:val="24"/>
          <w:szCs w:val="24"/>
        </w:rPr>
        <w:t>lientem”.</w:t>
      </w:r>
    </w:p>
    <w:p w:rsidR="00896E1A" w:rsidRPr="00271889" w:rsidRDefault="00896E1A" w:rsidP="00896E1A">
      <w:pPr>
        <w:jc w:val="both"/>
        <w:rPr>
          <w:rFonts w:ascii="Trebuchet MS" w:hAnsi="Trebuchet MS"/>
          <w:sz w:val="24"/>
          <w:szCs w:val="24"/>
        </w:rPr>
      </w:pPr>
    </w:p>
    <w:p w:rsidR="00896E1A" w:rsidRPr="00271889" w:rsidRDefault="00896E1A" w:rsidP="00896E1A">
      <w:pPr>
        <w:pStyle w:val="Akapitzlist"/>
        <w:numPr>
          <w:ilvl w:val="0"/>
          <w:numId w:val="2"/>
        </w:numPr>
        <w:jc w:val="both"/>
        <w:rPr>
          <w:rFonts w:ascii="Trebuchet MS" w:hAnsi="Trebuchet MS"/>
          <w:b/>
          <w:sz w:val="24"/>
          <w:szCs w:val="24"/>
        </w:rPr>
      </w:pPr>
      <w:r w:rsidRPr="00271889">
        <w:rPr>
          <w:rFonts w:ascii="Trebuchet MS" w:hAnsi="Trebuchet MS"/>
          <w:b/>
          <w:sz w:val="24"/>
          <w:szCs w:val="24"/>
        </w:rPr>
        <w:t>Stan faktyczny sprawy</w:t>
      </w:r>
    </w:p>
    <w:p w:rsidR="00896E1A" w:rsidRPr="00271889" w:rsidRDefault="00896E1A" w:rsidP="00896E1A">
      <w:pPr>
        <w:jc w:val="both"/>
        <w:rPr>
          <w:rFonts w:ascii="Trebuchet MS" w:hAnsi="Trebuchet MS"/>
          <w:sz w:val="24"/>
          <w:szCs w:val="24"/>
        </w:rPr>
      </w:pPr>
    </w:p>
    <w:p w:rsidR="001133A1" w:rsidRDefault="004A2FB9" w:rsidP="00792917">
      <w:pPr>
        <w:jc w:val="both"/>
        <w:rPr>
          <w:rFonts w:ascii="Trebuchet MS" w:hAnsi="Trebuchet MS"/>
          <w:sz w:val="24"/>
          <w:szCs w:val="24"/>
        </w:rPr>
      </w:pPr>
      <w:r>
        <w:rPr>
          <w:rFonts w:ascii="Trebuchet MS" w:hAnsi="Trebuchet MS"/>
          <w:sz w:val="24"/>
          <w:szCs w:val="24"/>
        </w:rPr>
        <w:t>Z dniem 1 kwietnia 2013 r. weszło w życie  rozporządzenie Ministra Finansów z dnia 14 marca 2013 r. w sprawie kas rejestrujących (</w:t>
      </w:r>
      <w:proofErr w:type="spellStart"/>
      <w:r>
        <w:rPr>
          <w:rFonts w:ascii="Trebuchet MS" w:hAnsi="Trebuchet MS"/>
          <w:sz w:val="24"/>
          <w:szCs w:val="24"/>
        </w:rPr>
        <w:t>Dz.U</w:t>
      </w:r>
      <w:proofErr w:type="spellEnd"/>
      <w:r>
        <w:rPr>
          <w:rFonts w:ascii="Trebuchet MS" w:hAnsi="Trebuchet MS"/>
          <w:sz w:val="24"/>
          <w:szCs w:val="24"/>
        </w:rPr>
        <w:t xml:space="preserve">. poz. 363). </w:t>
      </w:r>
    </w:p>
    <w:p w:rsidR="00DE5174" w:rsidRDefault="00DE5174" w:rsidP="00792917">
      <w:pPr>
        <w:jc w:val="both"/>
        <w:rPr>
          <w:rFonts w:ascii="Trebuchet MS" w:hAnsi="Trebuchet MS"/>
          <w:sz w:val="24"/>
          <w:szCs w:val="24"/>
        </w:rPr>
      </w:pPr>
      <w:r>
        <w:rPr>
          <w:rFonts w:ascii="Trebuchet MS" w:hAnsi="Trebuchet MS"/>
          <w:sz w:val="24"/>
          <w:szCs w:val="24"/>
        </w:rPr>
        <w:t>§ 37 rozporządzenia pozwala podatnikom do dnia 30 września 2013 r. prowadzić ewidencję zgodnie z przepisami obowiązującymi na dzień 31 marca 2013 r. i część lekarzy weterynarii dopiero dostosowuje prowadzenie ewidencji do nowych zasad.</w:t>
      </w:r>
    </w:p>
    <w:p w:rsidR="00792917" w:rsidRDefault="00792917" w:rsidP="00792917">
      <w:pPr>
        <w:jc w:val="both"/>
        <w:rPr>
          <w:rFonts w:ascii="Trebuchet MS" w:hAnsi="Trebuchet MS"/>
          <w:sz w:val="24"/>
          <w:szCs w:val="24"/>
        </w:rPr>
      </w:pPr>
      <w:r w:rsidRPr="004A2FB9">
        <w:rPr>
          <w:rFonts w:ascii="Trebuchet MS" w:hAnsi="Trebuchet MS"/>
          <w:sz w:val="24"/>
          <w:szCs w:val="24"/>
        </w:rPr>
        <w:t>Stosownie do § 8 ust. 1 pkt 6 rozporządzenia</w:t>
      </w:r>
      <w:r>
        <w:rPr>
          <w:rFonts w:ascii="Trebuchet MS" w:hAnsi="Trebuchet MS"/>
          <w:sz w:val="24"/>
          <w:szCs w:val="24"/>
        </w:rPr>
        <w:t>,</w:t>
      </w:r>
      <w:r w:rsidRPr="004A2FB9">
        <w:rPr>
          <w:rFonts w:ascii="Trebuchet MS" w:hAnsi="Trebuchet MS"/>
          <w:sz w:val="24"/>
          <w:szCs w:val="24"/>
        </w:rPr>
        <w:t xml:space="preserve"> paragon fiskalny zawiera </w:t>
      </w:r>
      <w:r>
        <w:rPr>
          <w:rFonts w:ascii="Trebuchet MS" w:hAnsi="Trebuchet MS"/>
          <w:sz w:val="24"/>
          <w:szCs w:val="24"/>
        </w:rPr>
        <w:t xml:space="preserve">między innymi </w:t>
      </w:r>
      <w:r w:rsidRPr="001133A1">
        <w:rPr>
          <w:rFonts w:ascii="Trebuchet MS" w:hAnsi="Trebuchet MS"/>
          <w:i/>
          <w:sz w:val="24"/>
          <w:szCs w:val="24"/>
        </w:rPr>
        <w:t>„nazwę towaru lub usługi pozwalającą na jednoznaczną ich identyfikację”</w:t>
      </w:r>
      <w:r w:rsidRPr="004A2FB9">
        <w:rPr>
          <w:rFonts w:ascii="Trebuchet MS" w:hAnsi="Trebuchet MS"/>
          <w:sz w:val="24"/>
          <w:szCs w:val="24"/>
        </w:rPr>
        <w:t xml:space="preserve">. </w:t>
      </w:r>
    </w:p>
    <w:p w:rsidR="00792917" w:rsidRDefault="00792917" w:rsidP="00792917">
      <w:pPr>
        <w:jc w:val="both"/>
        <w:rPr>
          <w:rFonts w:ascii="Trebuchet MS" w:hAnsi="Trebuchet MS"/>
          <w:sz w:val="24"/>
          <w:szCs w:val="24"/>
        </w:rPr>
      </w:pPr>
    </w:p>
    <w:p w:rsidR="00896E1A" w:rsidRPr="00E57DA1" w:rsidRDefault="00896E1A" w:rsidP="00896E1A">
      <w:pPr>
        <w:pStyle w:val="Akapitzlist"/>
        <w:numPr>
          <w:ilvl w:val="0"/>
          <w:numId w:val="2"/>
        </w:numPr>
        <w:jc w:val="both"/>
        <w:rPr>
          <w:rFonts w:ascii="Trebuchet MS" w:hAnsi="Trebuchet MS"/>
          <w:b/>
          <w:sz w:val="24"/>
          <w:szCs w:val="24"/>
        </w:rPr>
      </w:pPr>
      <w:r w:rsidRPr="00E57DA1">
        <w:rPr>
          <w:rFonts w:ascii="Trebuchet MS" w:hAnsi="Trebuchet MS"/>
          <w:b/>
          <w:sz w:val="24"/>
          <w:szCs w:val="24"/>
        </w:rPr>
        <w:t>Pytanie klienta</w:t>
      </w:r>
    </w:p>
    <w:p w:rsidR="00896E1A" w:rsidRDefault="00896E1A" w:rsidP="00896E1A">
      <w:pPr>
        <w:jc w:val="both"/>
        <w:rPr>
          <w:rFonts w:ascii="Trebuchet MS" w:hAnsi="Trebuchet MS"/>
          <w:b/>
          <w:sz w:val="24"/>
          <w:szCs w:val="24"/>
        </w:rPr>
      </w:pPr>
    </w:p>
    <w:p w:rsidR="00792917" w:rsidRDefault="00792917" w:rsidP="00792917">
      <w:pPr>
        <w:jc w:val="both"/>
        <w:rPr>
          <w:rFonts w:ascii="Trebuchet MS" w:hAnsi="Trebuchet MS"/>
          <w:sz w:val="24"/>
          <w:szCs w:val="24"/>
        </w:rPr>
      </w:pPr>
      <w:r w:rsidRPr="00271889">
        <w:rPr>
          <w:rFonts w:ascii="Trebuchet MS" w:hAnsi="Trebuchet MS"/>
          <w:sz w:val="24"/>
          <w:szCs w:val="24"/>
        </w:rPr>
        <w:t xml:space="preserve">Zgodnie z przedstawionym przez </w:t>
      </w:r>
      <w:r w:rsidR="001133A1">
        <w:rPr>
          <w:rFonts w:ascii="Trebuchet MS" w:hAnsi="Trebuchet MS"/>
          <w:sz w:val="24"/>
          <w:szCs w:val="24"/>
        </w:rPr>
        <w:t>K</w:t>
      </w:r>
      <w:r w:rsidRPr="00271889">
        <w:rPr>
          <w:rFonts w:ascii="Trebuchet MS" w:hAnsi="Trebuchet MS"/>
          <w:sz w:val="24"/>
          <w:szCs w:val="24"/>
        </w:rPr>
        <w:t>lienta stanem faktycznym sprawy</w:t>
      </w:r>
      <w:r>
        <w:rPr>
          <w:rFonts w:ascii="Trebuchet MS" w:hAnsi="Trebuchet MS"/>
          <w:sz w:val="24"/>
          <w:szCs w:val="24"/>
        </w:rPr>
        <w:t xml:space="preserve"> opinia</w:t>
      </w:r>
      <w:r w:rsidRPr="00271889">
        <w:rPr>
          <w:rFonts w:ascii="Trebuchet MS" w:hAnsi="Trebuchet MS"/>
          <w:sz w:val="24"/>
          <w:szCs w:val="24"/>
        </w:rPr>
        <w:t xml:space="preserve"> </w:t>
      </w:r>
      <w:r>
        <w:rPr>
          <w:rFonts w:ascii="Trebuchet MS" w:hAnsi="Trebuchet MS"/>
          <w:sz w:val="24"/>
          <w:szCs w:val="24"/>
        </w:rPr>
        <w:t>zmierza do odpowiedzi na pytania lekarzy weterynarii c</w:t>
      </w:r>
      <w:r w:rsidRPr="004A2FB9">
        <w:rPr>
          <w:rFonts w:ascii="Trebuchet MS" w:hAnsi="Trebuchet MS"/>
          <w:sz w:val="24"/>
          <w:szCs w:val="24"/>
        </w:rPr>
        <w:t>zy w</w:t>
      </w:r>
      <w:r w:rsidR="001133A1">
        <w:rPr>
          <w:rFonts w:ascii="Trebuchet MS" w:hAnsi="Trebuchet MS"/>
          <w:sz w:val="24"/>
          <w:szCs w:val="24"/>
        </w:rPr>
        <w:t> </w:t>
      </w:r>
      <w:r w:rsidRPr="004A2FB9">
        <w:rPr>
          <w:rFonts w:ascii="Trebuchet MS" w:hAnsi="Trebuchet MS"/>
          <w:sz w:val="24"/>
          <w:szCs w:val="24"/>
        </w:rPr>
        <w:t>świetle przedmiotowego rozporządzenia należy zmienić zasadę</w:t>
      </w:r>
      <w:r>
        <w:rPr>
          <w:rFonts w:ascii="Trebuchet MS" w:hAnsi="Trebuchet MS"/>
          <w:sz w:val="24"/>
          <w:szCs w:val="24"/>
        </w:rPr>
        <w:t xml:space="preserve"> określania usługi weterynaryjnej</w:t>
      </w:r>
      <w:r w:rsidRPr="004A2FB9">
        <w:rPr>
          <w:rFonts w:ascii="Trebuchet MS" w:hAnsi="Trebuchet MS"/>
          <w:sz w:val="24"/>
          <w:szCs w:val="24"/>
        </w:rPr>
        <w:t xml:space="preserve"> i wymieni</w:t>
      </w:r>
      <w:r>
        <w:rPr>
          <w:rFonts w:ascii="Trebuchet MS" w:hAnsi="Trebuchet MS"/>
          <w:sz w:val="24"/>
          <w:szCs w:val="24"/>
        </w:rPr>
        <w:t>a</w:t>
      </w:r>
      <w:r w:rsidRPr="004A2FB9">
        <w:rPr>
          <w:rFonts w:ascii="Trebuchet MS" w:hAnsi="Trebuchet MS"/>
          <w:sz w:val="24"/>
          <w:szCs w:val="24"/>
        </w:rPr>
        <w:t>ć na paragonie osobno każdy zastosowany podczas leczenia lek (zastosowany, a nie sprzedany), dojazd, usługę itp. ?</w:t>
      </w:r>
    </w:p>
    <w:p w:rsidR="00792917" w:rsidRDefault="00792917" w:rsidP="00792917">
      <w:pPr>
        <w:jc w:val="both"/>
        <w:rPr>
          <w:rFonts w:ascii="Trebuchet MS" w:hAnsi="Trebuchet MS"/>
          <w:sz w:val="24"/>
          <w:szCs w:val="24"/>
        </w:rPr>
      </w:pPr>
      <w:r w:rsidRPr="004A2FB9">
        <w:rPr>
          <w:rFonts w:ascii="Trebuchet MS" w:hAnsi="Trebuchet MS"/>
          <w:sz w:val="24"/>
          <w:szCs w:val="24"/>
        </w:rPr>
        <w:t>Czy fakt, że leki w takim przypadku są częścią składową usługi, a nie sprzedawanym towarem umożliwia dotychczasowy sposób rozlicz</w:t>
      </w:r>
      <w:r>
        <w:rPr>
          <w:rFonts w:ascii="Trebuchet MS" w:hAnsi="Trebuchet MS"/>
          <w:sz w:val="24"/>
          <w:szCs w:val="24"/>
        </w:rPr>
        <w:t>a</w:t>
      </w:r>
      <w:r w:rsidRPr="004A2FB9">
        <w:rPr>
          <w:rFonts w:ascii="Trebuchet MS" w:hAnsi="Trebuchet MS"/>
          <w:sz w:val="24"/>
          <w:szCs w:val="24"/>
        </w:rPr>
        <w:t>nia?</w:t>
      </w:r>
    </w:p>
    <w:p w:rsidR="00896E1A" w:rsidRPr="00271889" w:rsidRDefault="00896E1A" w:rsidP="00896E1A">
      <w:pPr>
        <w:jc w:val="both"/>
        <w:rPr>
          <w:rFonts w:ascii="Trebuchet MS" w:hAnsi="Trebuchet MS"/>
          <w:b/>
          <w:sz w:val="24"/>
          <w:szCs w:val="24"/>
        </w:rPr>
      </w:pPr>
    </w:p>
    <w:p w:rsidR="00896E1A" w:rsidRPr="00E57DA1" w:rsidRDefault="00896E1A" w:rsidP="00896E1A">
      <w:pPr>
        <w:pStyle w:val="Akapitzlist"/>
        <w:numPr>
          <w:ilvl w:val="0"/>
          <w:numId w:val="2"/>
        </w:numPr>
        <w:jc w:val="both"/>
        <w:rPr>
          <w:rFonts w:ascii="Trebuchet MS" w:hAnsi="Trebuchet MS"/>
          <w:b/>
          <w:sz w:val="24"/>
          <w:szCs w:val="24"/>
        </w:rPr>
      </w:pPr>
      <w:r w:rsidRPr="00E57DA1">
        <w:rPr>
          <w:rFonts w:ascii="Trebuchet MS" w:hAnsi="Trebuchet MS"/>
          <w:b/>
          <w:sz w:val="24"/>
          <w:szCs w:val="24"/>
        </w:rPr>
        <w:t>Stan prawny sprawy</w:t>
      </w:r>
    </w:p>
    <w:p w:rsidR="00896E1A" w:rsidRPr="00271889" w:rsidRDefault="00896E1A" w:rsidP="00896E1A">
      <w:pPr>
        <w:jc w:val="both"/>
        <w:rPr>
          <w:rFonts w:ascii="Trebuchet MS" w:hAnsi="Trebuchet MS"/>
          <w:sz w:val="24"/>
          <w:szCs w:val="24"/>
        </w:rPr>
      </w:pPr>
    </w:p>
    <w:p w:rsidR="00556B37" w:rsidRPr="00047081" w:rsidRDefault="00556B37" w:rsidP="001133A1">
      <w:pPr>
        <w:ind w:firstLine="360"/>
        <w:jc w:val="both"/>
        <w:rPr>
          <w:rFonts w:ascii="Trebuchet MS" w:hAnsi="Trebuchet MS"/>
          <w:b/>
          <w:sz w:val="24"/>
          <w:szCs w:val="24"/>
        </w:rPr>
      </w:pPr>
      <w:r w:rsidRPr="00556B37">
        <w:rPr>
          <w:rFonts w:ascii="Trebuchet MS" w:hAnsi="Trebuchet MS"/>
          <w:sz w:val="24"/>
          <w:szCs w:val="24"/>
        </w:rPr>
        <w:t xml:space="preserve">Kasa rejestrująca jest </w:t>
      </w:r>
      <w:r w:rsidRPr="00047081">
        <w:rPr>
          <w:rFonts w:ascii="Trebuchet MS" w:hAnsi="Trebuchet MS"/>
          <w:b/>
          <w:sz w:val="24"/>
          <w:szCs w:val="24"/>
        </w:rPr>
        <w:t>szczególnego rodzaju ewidencją podatkową</w:t>
      </w:r>
      <w:r w:rsidRPr="00556B37">
        <w:rPr>
          <w:rFonts w:ascii="Trebuchet MS" w:hAnsi="Trebuchet MS"/>
          <w:sz w:val="24"/>
          <w:szCs w:val="24"/>
        </w:rPr>
        <w:t>,</w:t>
      </w:r>
      <w:r w:rsidR="00DA4494">
        <w:rPr>
          <w:rFonts w:ascii="Trebuchet MS" w:hAnsi="Trebuchet MS"/>
          <w:sz w:val="24"/>
          <w:szCs w:val="24"/>
        </w:rPr>
        <w:t xml:space="preserve"> </w:t>
      </w:r>
      <w:r w:rsidRPr="00556B37">
        <w:rPr>
          <w:rFonts w:ascii="Trebuchet MS" w:hAnsi="Trebuchet MS"/>
          <w:sz w:val="24"/>
          <w:szCs w:val="24"/>
        </w:rPr>
        <w:t>o</w:t>
      </w:r>
      <w:r w:rsidR="00047081">
        <w:rPr>
          <w:rFonts w:ascii="Trebuchet MS" w:hAnsi="Trebuchet MS"/>
          <w:sz w:val="24"/>
          <w:szCs w:val="24"/>
        </w:rPr>
        <w:t> </w:t>
      </w:r>
      <w:r w:rsidRPr="00556B37">
        <w:rPr>
          <w:rFonts w:ascii="Trebuchet MS" w:hAnsi="Trebuchet MS"/>
          <w:sz w:val="24"/>
          <w:szCs w:val="24"/>
        </w:rPr>
        <w:t xml:space="preserve">której mowa w art. 109 ustawy o VAT, a przede wszystkim w jego ust. 3 (vide Ustawa o VAT - Komentarz Z. Modzelewski, G. Mularczyk - Wydawnictwo Prawnicze </w:t>
      </w:r>
      <w:proofErr w:type="spellStart"/>
      <w:r w:rsidRPr="00556B37">
        <w:rPr>
          <w:rFonts w:ascii="Trebuchet MS" w:hAnsi="Trebuchet MS"/>
          <w:sz w:val="24"/>
          <w:szCs w:val="24"/>
        </w:rPr>
        <w:t>LexisNexis</w:t>
      </w:r>
      <w:proofErr w:type="spellEnd"/>
      <w:r w:rsidRPr="00556B37">
        <w:rPr>
          <w:rFonts w:ascii="Trebuchet MS" w:hAnsi="Trebuchet MS"/>
          <w:sz w:val="24"/>
          <w:szCs w:val="24"/>
        </w:rPr>
        <w:t xml:space="preserve"> Warszawa 2006 s. 841 i n.). Ma ona charakter ewidencji sprzedaży. Skoro jest to forma ewidencji, to powinna być na tyle szczegółowa, żeby nie było problemów z</w:t>
      </w:r>
      <w:r>
        <w:rPr>
          <w:rFonts w:ascii="Trebuchet MS" w:hAnsi="Trebuchet MS"/>
          <w:sz w:val="24"/>
          <w:szCs w:val="24"/>
        </w:rPr>
        <w:t> </w:t>
      </w:r>
      <w:r w:rsidRPr="00556B37">
        <w:rPr>
          <w:rFonts w:ascii="Trebuchet MS" w:hAnsi="Trebuchet MS"/>
          <w:sz w:val="24"/>
          <w:szCs w:val="24"/>
        </w:rPr>
        <w:t xml:space="preserve">określeniem przedmiotu i podstawy opodatkowania. Celem wprowadzenia kas fiskalnych była przede wszystkim potrzeba zapewnienia kontroli nad </w:t>
      </w:r>
      <w:r w:rsidRPr="00047081">
        <w:rPr>
          <w:rFonts w:ascii="Trebuchet MS" w:hAnsi="Trebuchet MS"/>
          <w:b/>
          <w:sz w:val="24"/>
          <w:szCs w:val="24"/>
        </w:rPr>
        <w:t>rzetelnością</w:t>
      </w:r>
      <w:r w:rsidRPr="00556B37">
        <w:rPr>
          <w:rFonts w:ascii="Trebuchet MS" w:hAnsi="Trebuchet MS"/>
          <w:sz w:val="24"/>
          <w:szCs w:val="24"/>
        </w:rPr>
        <w:t xml:space="preserve"> deklarowanych przez pewne </w:t>
      </w:r>
      <w:r w:rsidRPr="00556B37">
        <w:rPr>
          <w:rFonts w:ascii="Trebuchet MS" w:hAnsi="Trebuchet MS"/>
          <w:sz w:val="24"/>
          <w:szCs w:val="24"/>
        </w:rPr>
        <w:lastRenderedPageBreak/>
        <w:t>grupy podatników podstaw opodatkowania. Stosownie do art. 111 ust. 1 ustawy o VAT podatnicy dokonujący sprzedaży na rzecz osób fizycznych nieprowadzących działalności gospodarczej oraz rolników ryczałtowych są obowiązani prowadzić ewidencję obrotu i kwot podatku należnego przy zastosowaniu kas rejestrujących. Ewidencja prowadzona na podstawie kasy rejestrującej tak, jak każda inna ewidencja prowadzona przez podatnika podatku VAT, ze względu na treść art. 112 ww. ustawy powinna być przechowywana przez podatnika do czasu upływu terminu przedawnienia zobowiązania podatkowego. Przepis ten w powiązaniu z</w:t>
      </w:r>
      <w:r>
        <w:rPr>
          <w:rFonts w:ascii="Trebuchet MS" w:hAnsi="Trebuchet MS"/>
          <w:sz w:val="24"/>
          <w:szCs w:val="24"/>
        </w:rPr>
        <w:t> </w:t>
      </w:r>
      <w:r w:rsidRPr="00556B37">
        <w:rPr>
          <w:rFonts w:ascii="Trebuchet MS" w:hAnsi="Trebuchet MS"/>
          <w:sz w:val="24"/>
          <w:szCs w:val="24"/>
        </w:rPr>
        <w:t xml:space="preserve">art. 111 ust. 1 i art. 109 ust. 1-3 ustawy o VAT wypełnia dyspozycję art. 22 ust. 2 lit. a) Szóstej Dyrektywy Rady z 17 maja 1977 r. w sprawie harmonizacji ustawodawstw Państw Członkowskich w odniesieniu do podatków obrotowych - wspólny system podatku od wartości dodanej: ujednolicona podstaw wymiaru podatku, (obecnie art. 242 Dyrektywy 2006/112/WE Rady), zgodnie z którym </w:t>
      </w:r>
      <w:r w:rsidRPr="00047081">
        <w:rPr>
          <w:rFonts w:ascii="Trebuchet MS" w:hAnsi="Trebuchet MS"/>
          <w:b/>
          <w:sz w:val="24"/>
          <w:szCs w:val="24"/>
        </w:rPr>
        <w:t>każdy podatnik prowadzi rachunkowość w sposób wystarczająco szczegółowy, aby umożliwić zastosowanie podatku od wartości dodanej oraz kontrolę przez organ podatkowy.</w:t>
      </w:r>
    </w:p>
    <w:p w:rsidR="001133A1" w:rsidRDefault="001133A1" w:rsidP="001133A1">
      <w:pPr>
        <w:ind w:firstLine="360"/>
        <w:jc w:val="both"/>
        <w:rPr>
          <w:rFonts w:ascii="Trebuchet MS" w:hAnsi="Trebuchet MS"/>
          <w:sz w:val="24"/>
          <w:szCs w:val="24"/>
        </w:rPr>
      </w:pPr>
      <w:r w:rsidRPr="004A2FB9">
        <w:rPr>
          <w:rFonts w:ascii="Trebuchet MS" w:hAnsi="Trebuchet MS"/>
          <w:sz w:val="24"/>
          <w:szCs w:val="24"/>
        </w:rPr>
        <w:t>Stosownie do § 8 ust. 1 pkt 6 rozporządzenia</w:t>
      </w:r>
      <w:r w:rsidR="00047081">
        <w:rPr>
          <w:rFonts w:ascii="Trebuchet MS" w:hAnsi="Trebuchet MS"/>
          <w:sz w:val="24"/>
          <w:szCs w:val="24"/>
        </w:rPr>
        <w:t xml:space="preserve"> z dnia 14 marca 2013 r</w:t>
      </w:r>
      <w:r>
        <w:rPr>
          <w:rFonts w:ascii="Trebuchet MS" w:hAnsi="Trebuchet MS"/>
          <w:sz w:val="24"/>
          <w:szCs w:val="24"/>
        </w:rPr>
        <w:t>,</w:t>
      </w:r>
      <w:r w:rsidRPr="004A2FB9">
        <w:rPr>
          <w:rFonts w:ascii="Trebuchet MS" w:hAnsi="Trebuchet MS"/>
          <w:sz w:val="24"/>
          <w:szCs w:val="24"/>
        </w:rPr>
        <w:t xml:space="preserve"> paragon fiskalny zawiera </w:t>
      </w:r>
      <w:r>
        <w:rPr>
          <w:rFonts w:ascii="Trebuchet MS" w:hAnsi="Trebuchet MS"/>
          <w:sz w:val="24"/>
          <w:szCs w:val="24"/>
        </w:rPr>
        <w:t xml:space="preserve">między innymi </w:t>
      </w:r>
      <w:r w:rsidRPr="00047081">
        <w:rPr>
          <w:rFonts w:ascii="Trebuchet MS" w:hAnsi="Trebuchet MS"/>
          <w:b/>
          <w:i/>
          <w:sz w:val="24"/>
          <w:szCs w:val="24"/>
        </w:rPr>
        <w:t>„nazwę towaru lub usługi pozwalającą na jednoznaczną ich identyfikację”</w:t>
      </w:r>
      <w:r w:rsidRPr="004A2FB9">
        <w:rPr>
          <w:rFonts w:ascii="Trebuchet MS" w:hAnsi="Trebuchet MS"/>
          <w:sz w:val="24"/>
          <w:szCs w:val="24"/>
        </w:rPr>
        <w:t xml:space="preserve">. </w:t>
      </w:r>
      <w:r w:rsidR="00556B37">
        <w:rPr>
          <w:rFonts w:ascii="Trebuchet MS" w:hAnsi="Trebuchet MS"/>
          <w:sz w:val="24"/>
          <w:szCs w:val="24"/>
        </w:rPr>
        <w:t>S</w:t>
      </w:r>
      <w:r w:rsidR="00556B37" w:rsidRPr="00556B37">
        <w:rPr>
          <w:rFonts w:ascii="Trebuchet MS" w:hAnsi="Trebuchet MS"/>
          <w:sz w:val="24"/>
          <w:szCs w:val="24"/>
        </w:rPr>
        <w:t xml:space="preserve">koro przepisy ustawy o VAT nie określają co należy rozumieć przez </w:t>
      </w:r>
      <w:r w:rsidR="00556B37" w:rsidRPr="00047081">
        <w:rPr>
          <w:rFonts w:ascii="Trebuchet MS" w:hAnsi="Trebuchet MS"/>
          <w:i/>
          <w:sz w:val="24"/>
          <w:szCs w:val="24"/>
        </w:rPr>
        <w:t>„nazwę”</w:t>
      </w:r>
      <w:r w:rsidR="00556B37" w:rsidRPr="00556B37">
        <w:rPr>
          <w:rFonts w:ascii="Trebuchet MS" w:hAnsi="Trebuchet MS"/>
          <w:sz w:val="24"/>
          <w:szCs w:val="24"/>
        </w:rPr>
        <w:t xml:space="preserve"> towaru lub usługi, odwołać należy się do słownikowego znaczenia tego słowa. Zgodnie ze „Słownikiem języka polskiego” Wydawnictwa Naukowego PWN nazwa to wyraz albo połączenie wyrazowe oznaczające kogoś lub coś.</w:t>
      </w:r>
    </w:p>
    <w:p w:rsidR="00792917" w:rsidRDefault="00DE5174" w:rsidP="00DA4494">
      <w:pPr>
        <w:ind w:firstLine="360"/>
        <w:jc w:val="both"/>
        <w:rPr>
          <w:rFonts w:ascii="Trebuchet MS" w:hAnsi="Trebuchet MS"/>
          <w:sz w:val="24"/>
          <w:szCs w:val="24"/>
        </w:rPr>
      </w:pPr>
      <w:r>
        <w:rPr>
          <w:rFonts w:ascii="Trebuchet MS" w:hAnsi="Trebuchet MS"/>
          <w:sz w:val="24"/>
          <w:szCs w:val="24"/>
        </w:rPr>
        <w:t>Użycie</w:t>
      </w:r>
      <w:r w:rsidR="00792917">
        <w:rPr>
          <w:rFonts w:ascii="Trebuchet MS" w:hAnsi="Trebuchet MS"/>
          <w:sz w:val="24"/>
          <w:szCs w:val="24"/>
        </w:rPr>
        <w:t xml:space="preserve"> w § 8 ust. 1 pkt.6 omawianego rozporządzenia sformułowania </w:t>
      </w:r>
      <w:r w:rsidR="00792917" w:rsidRPr="00DE5174">
        <w:rPr>
          <w:rFonts w:ascii="Trebuchet MS" w:hAnsi="Trebuchet MS"/>
          <w:i/>
          <w:sz w:val="24"/>
          <w:szCs w:val="24"/>
        </w:rPr>
        <w:t>„między innymi”</w:t>
      </w:r>
      <w:r w:rsidR="00792917">
        <w:rPr>
          <w:rFonts w:ascii="Trebuchet MS" w:hAnsi="Trebuchet MS"/>
          <w:sz w:val="24"/>
          <w:szCs w:val="24"/>
        </w:rPr>
        <w:t xml:space="preserve"> oznacza </w:t>
      </w:r>
      <w:r w:rsidR="00792917" w:rsidRPr="00DE5174">
        <w:rPr>
          <w:rFonts w:ascii="Trebuchet MS" w:hAnsi="Trebuchet MS"/>
          <w:i/>
          <w:sz w:val="24"/>
          <w:szCs w:val="24"/>
        </w:rPr>
        <w:t>„co najmniej”</w:t>
      </w:r>
      <w:r w:rsidR="00792917">
        <w:rPr>
          <w:rFonts w:ascii="Trebuchet MS" w:hAnsi="Trebuchet MS"/>
          <w:sz w:val="24"/>
          <w:szCs w:val="24"/>
        </w:rPr>
        <w:t xml:space="preserve"> a więc wskazane elementy to niezbędne minimum. </w:t>
      </w:r>
      <w:r w:rsidR="00792917" w:rsidRPr="004A2FB9">
        <w:rPr>
          <w:rFonts w:ascii="Trebuchet MS" w:hAnsi="Trebuchet MS"/>
          <w:sz w:val="24"/>
          <w:szCs w:val="24"/>
        </w:rPr>
        <w:t xml:space="preserve">W normie wskazano co prawda spójnik „lub” </w:t>
      </w:r>
      <w:r>
        <w:rPr>
          <w:rFonts w:ascii="Trebuchet MS" w:hAnsi="Trebuchet MS"/>
          <w:sz w:val="24"/>
          <w:szCs w:val="24"/>
        </w:rPr>
        <w:t>j</w:t>
      </w:r>
      <w:r w:rsidR="00792917" w:rsidRPr="004A2FB9">
        <w:rPr>
          <w:rFonts w:ascii="Trebuchet MS" w:hAnsi="Trebuchet MS"/>
          <w:sz w:val="24"/>
          <w:szCs w:val="24"/>
        </w:rPr>
        <w:t xml:space="preserve">ednak </w:t>
      </w:r>
      <w:r>
        <w:rPr>
          <w:rFonts w:ascii="Trebuchet MS" w:hAnsi="Trebuchet MS"/>
          <w:sz w:val="24"/>
          <w:szCs w:val="24"/>
        </w:rPr>
        <w:t>w</w:t>
      </w:r>
      <w:r w:rsidRPr="004A2FB9">
        <w:rPr>
          <w:rFonts w:ascii="Trebuchet MS" w:hAnsi="Trebuchet MS"/>
          <w:sz w:val="24"/>
          <w:szCs w:val="24"/>
        </w:rPr>
        <w:t xml:space="preserve"> naszej ocenie i tak </w:t>
      </w:r>
      <w:r w:rsidR="00792917" w:rsidRPr="004A2FB9">
        <w:rPr>
          <w:rFonts w:ascii="Trebuchet MS" w:hAnsi="Trebuchet MS"/>
          <w:sz w:val="24"/>
          <w:szCs w:val="24"/>
        </w:rPr>
        <w:t>jeżeli usługa jest łączona ze sprzedażą towaru to w takim przypadku na paragonie trzeba wskazać i usługę</w:t>
      </w:r>
      <w:r w:rsidR="00792917">
        <w:rPr>
          <w:rFonts w:ascii="Trebuchet MS" w:hAnsi="Trebuchet MS"/>
          <w:sz w:val="24"/>
          <w:szCs w:val="24"/>
        </w:rPr>
        <w:t>,</w:t>
      </w:r>
      <w:r w:rsidR="00792917" w:rsidRPr="004A2FB9">
        <w:rPr>
          <w:rFonts w:ascii="Trebuchet MS" w:hAnsi="Trebuchet MS"/>
          <w:sz w:val="24"/>
          <w:szCs w:val="24"/>
        </w:rPr>
        <w:t xml:space="preserve"> i</w:t>
      </w:r>
      <w:r w:rsidR="00792917">
        <w:rPr>
          <w:rFonts w:ascii="Trebuchet MS" w:hAnsi="Trebuchet MS"/>
          <w:sz w:val="24"/>
          <w:szCs w:val="24"/>
        </w:rPr>
        <w:t> </w:t>
      </w:r>
      <w:r w:rsidR="00792917" w:rsidRPr="004A2FB9">
        <w:rPr>
          <w:rFonts w:ascii="Trebuchet MS" w:hAnsi="Trebuchet MS"/>
          <w:sz w:val="24"/>
          <w:szCs w:val="24"/>
        </w:rPr>
        <w:t>towar. W innym przypadku paragon nie będzie wystarczającym dla US dokumentem księgowym dla przeprowadzonych operacji.</w:t>
      </w:r>
      <w:r w:rsidR="00DA4494">
        <w:rPr>
          <w:rFonts w:ascii="Trebuchet MS" w:hAnsi="Trebuchet MS"/>
          <w:sz w:val="24"/>
          <w:szCs w:val="24"/>
        </w:rPr>
        <w:t xml:space="preserve"> </w:t>
      </w:r>
      <w:r w:rsidR="001133A1">
        <w:rPr>
          <w:rFonts w:ascii="Trebuchet MS" w:hAnsi="Trebuchet MS"/>
          <w:sz w:val="24"/>
          <w:szCs w:val="24"/>
        </w:rPr>
        <w:t xml:space="preserve">Zgodnie </w:t>
      </w:r>
      <w:r w:rsidR="00DA4494">
        <w:rPr>
          <w:rFonts w:ascii="Trebuchet MS" w:hAnsi="Trebuchet MS"/>
          <w:sz w:val="24"/>
          <w:szCs w:val="24"/>
        </w:rPr>
        <w:br/>
      </w:r>
      <w:r w:rsidR="001133A1">
        <w:rPr>
          <w:rFonts w:ascii="Trebuchet MS" w:hAnsi="Trebuchet MS"/>
          <w:sz w:val="24"/>
          <w:szCs w:val="24"/>
        </w:rPr>
        <w:t xml:space="preserve">z brzmieniem § 8 ust. 2 </w:t>
      </w:r>
      <w:r w:rsidR="00792917" w:rsidRPr="004A2FB9">
        <w:rPr>
          <w:rFonts w:ascii="Trebuchet MS" w:hAnsi="Trebuchet MS"/>
          <w:sz w:val="24"/>
          <w:szCs w:val="24"/>
        </w:rPr>
        <w:t xml:space="preserve"> </w:t>
      </w:r>
      <w:r w:rsidR="001133A1">
        <w:rPr>
          <w:rFonts w:ascii="Trebuchet MS" w:hAnsi="Trebuchet MS"/>
          <w:sz w:val="24"/>
          <w:szCs w:val="24"/>
        </w:rPr>
        <w:t xml:space="preserve">rozporządzenia paragon </w:t>
      </w:r>
      <w:r w:rsidR="001133A1" w:rsidRPr="00047081">
        <w:rPr>
          <w:rFonts w:ascii="Trebuchet MS" w:hAnsi="Trebuchet MS"/>
          <w:b/>
          <w:sz w:val="24"/>
          <w:szCs w:val="24"/>
        </w:rPr>
        <w:t>może zawierać</w:t>
      </w:r>
      <w:r w:rsidR="001133A1">
        <w:rPr>
          <w:rFonts w:ascii="Trebuchet MS" w:hAnsi="Trebuchet MS"/>
          <w:sz w:val="24"/>
          <w:szCs w:val="24"/>
        </w:rPr>
        <w:t xml:space="preserve"> </w:t>
      </w:r>
      <w:r w:rsidR="00DA4494">
        <w:rPr>
          <w:rFonts w:ascii="Trebuchet MS" w:hAnsi="Trebuchet MS"/>
          <w:sz w:val="24"/>
          <w:szCs w:val="24"/>
        </w:rPr>
        <w:br/>
      </w:r>
      <w:r w:rsidR="001133A1">
        <w:rPr>
          <w:rFonts w:ascii="Trebuchet MS" w:hAnsi="Trebuchet MS"/>
          <w:sz w:val="24"/>
          <w:szCs w:val="24"/>
        </w:rPr>
        <w:t xml:space="preserve">w miejscu określonym dla nazwy, również </w:t>
      </w:r>
      <w:r w:rsidR="001133A1" w:rsidRPr="00047081">
        <w:rPr>
          <w:rFonts w:ascii="Trebuchet MS" w:hAnsi="Trebuchet MS"/>
          <w:b/>
          <w:sz w:val="24"/>
          <w:szCs w:val="24"/>
        </w:rPr>
        <w:t>opis towaru lub usługi</w:t>
      </w:r>
      <w:r w:rsidR="001133A1">
        <w:rPr>
          <w:rFonts w:ascii="Trebuchet MS" w:hAnsi="Trebuchet MS"/>
          <w:sz w:val="24"/>
          <w:szCs w:val="24"/>
        </w:rPr>
        <w:t xml:space="preserve"> stanowiący rozwinięcie tej nazwy.</w:t>
      </w:r>
    </w:p>
    <w:p w:rsidR="00792917" w:rsidRDefault="00792917" w:rsidP="00792917">
      <w:pPr>
        <w:ind w:firstLine="708"/>
        <w:jc w:val="both"/>
        <w:rPr>
          <w:rFonts w:ascii="Trebuchet MS" w:hAnsi="Trebuchet MS"/>
          <w:sz w:val="24"/>
          <w:szCs w:val="24"/>
        </w:rPr>
      </w:pPr>
      <w:r w:rsidRPr="004A2FB9">
        <w:rPr>
          <w:rFonts w:ascii="Trebuchet MS" w:hAnsi="Trebuchet MS"/>
          <w:sz w:val="24"/>
          <w:szCs w:val="24"/>
        </w:rPr>
        <w:t>Nazwy oferowanych usług</w:t>
      </w:r>
      <w:r>
        <w:rPr>
          <w:rFonts w:ascii="Trebuchet MS" w:hAnsi="Trebuchet MS"/>
          <w:sz w:val="24"/>
          <w:szCs w:val="24"/>
        </w:rPr>
        <w:t xml:space="preserve"> oraz towarów w rozumieniu przepisów rozporządzenia a w konsekwencji umożliwiające odpowiednie</w:t>
      </w:r>
      <w:r w:rsidRPr="004A2FB9">
        <w:rPr>
          <w:rFonts w:ascii="Trebuchet MS" w:hAnsi="Trebuchet MS"/>
          <w:sz w:val="24"/>
          <w:szCs w:val="24"/>
        </w:rPr>
        <w:t xml:space="preserve"> przyporządkowani</w:t>
      </w:r>
      <w:r>
        <w:rPr>
          <w:rFonts w:ascii="Trebuchet MS" w:hAnsi="Trebuchet MS"/>
          <w:sz w:val="24"/>
          <w:szCs w:val="24"/>
        </w:rPr>
        <w:t>e</w:t>
      </w:r>
      <w:r w:rsidRPr="004A2FB9">
        <w:rPr>
          <w:rFonts w:ascii="Trebuchet MS" w:hAnsi="Trebuchet MS"/>
          <w:sz w:val="24"/>
          <w:szCs w:val="24"/>
        </w:rPr>
        <w:t xml:space="preserve"> stawki podatku do nazwy usług</w:t>
      </w:r>
      <w:r>
        <w:rPr>
          <w:rFonts w:ascii="Trebuchet MS" w:hAnsi="Trebuchet MS"/>
          <w:sz w:val="24"/>
          <w:szCs w:val="24"/>
        </w:rPr>
        <w:t>i lub towaru</w:t>
      </w:r>
      <w:r w:rsidRPr="004A2FB9">
        <w:rPr>
          <w:rFonts w:ascii="Trebuchet MS" w:hAnsi="Trebuchet MS"/>
          <w:sz w:val="24"/>
          <w:szCs w:val="24"/>
        </w:rPr>
        <w:t xml:space="preserve">, </w:t>
      </w:r>
      <w:r w:rsidRPr="00047081">
        <w:rPr>
          <w:rFonts w:ascii="Trebuchet MS" w:hAnsi="Trebuchet MS"/>
          <w:b/>
          <w:sz w:val="24"/>
          <w:szCs w:val="24"/>
        </w:rPr>
        <w:t xml:space="preserve">określa sam podatnik, mając na względzie oferowany asortyment. </w:t>
      </w:r>
      <w:r w:rsidRPr="004A2FB9">
        <w:rPr>
          <w:rFonts w:ascii="Trebuchet MS" w:hAnsi="Trebuchet MS"/>
          <w:sz w:val="24"/>
          <w:szCs w:val="24"/>
        </w:rPr>
        <w:t>Liczba znaków dla nazwy towarów w kasie musi być nie mniejsza niż 12. Przepisy nie wykluczają stosowania skrótów</w:t>
      </w:r>
      <w:r>
        <w:rPr>
          <w:rFonts w:ascii="Trebuchet MS" w:hAnsi="Trebuchet MS"/>
          <w:sz w:val="24"/>
          <w:szCs w:val="24"/>
        </w:rPr>
        <w:t>.</w:t>
      </w:r>
    </w:p>
    <w:p w:rsidR="00556B37" w:rsidRDefault="00556B37" w:rsidP="00DA4494">
      <w:pPr>
        <w:ind w:firstLine="708"/>
        <w:jc w:val="both"/>
        <w:rPr>
          <w:rFonts w:ascii="Trebuchet MS" w:hAnsi="Trebuchet MS"/>
          <w:sz w:val="24"/>
          <w:szCs w:val="24"/>
        </w:rPr>
      </w:pPr>
      <w:r>
        <w:rPr>
          <w:rFonts w:ascii="Trebuchet MS" w:hAnsi="Trebuchet MS"/>
          <w:sz w:val="24"/>
          <w:szCs w:val="24"/>
        </w:rPr>
        <w:t>U</w:t>
      </w:r>
      <w:r w:rsidRPr="00556B37">
        <w:rPr>
          <w:rFonts w:ascii="Trebuchet MS" w:hAnsi="Trebuchet MS"/>
          <w:sz w:val="24"/>
          <w:szCs w:val="24"/>
        </w:rPr>
        <w:t>stawodawca nie zawarł dodatkowych wymogów dla określenia pojęcia nazwy towaru, w szczególności nie wskazał, iż paragony fiskalne drukowane przez kasy rejestrujące mają zawierać nazwę jednostkową towaru.</w:t>
      </w:r>
    </w:p>
    <w:p w:rsidR="00047081" w:rsidRDefault="00792917" w:rsidP="00DA4494">
      <w:pPr>
        <w:ind w:firstLine="708"/>
        <w:jc w:val="both"/>
        <w:rPr>
          <w:rFonts w:ascii="Trebuchet MS" w:hAnsi="Trebuchet MS"/>
          <w:sz w:val="24"/>
          <w:szCs w:val="24"/>
        </w:rPr>
      </w:pPr>
      <w:r w:rsidRPr="004A2FB9">
        <w:rPr>
          <w:rFonts w:ascii="Trebuchet MS" w:hAnsi="Trebuchet MS"/>
          <w:sz w:val="24"/>
          <w:szCs w:val="24"/>
        </w:rPr>
        <w:lastRenderedPageBreak/>
        <w:t>Z</w:t>
      </w:r>
      <w:r w:rsidR="00DA4494">
        <w:rPr>
          <w:rFonts w:ascii="Trebuchet MS" w:hAnsi="Trebuchet MS"/>
          <w:sz w:val="24"/>
          <w:szCs w:val="24"/>
        </w:rPr>
        <w:t>godnie z</w:t>
      </w:r>
      <w:r w:rsidRPr="004A2FB9">
        <w:rPr>
          <w:rFonts w:ascii="Trebuchet MS" w:hAnsi="Trebuchet MS"/>
          <w:sz w:val="24"/>
          <w:szCs w:val="24"/>
        </w:rPr>
        <w:t xml:space="preserve"> </w:t>
      </w:r>
      <w:r w:rsidR="00047081">
        <w:rPr>
          <w:rFonts w:ascii="Trebuchet MS" w:hAnsi="Trebuchet MS"/>
          <w:sz w:val="24"/>
          <w:szCs w:val="24"/>
        </w:rPr>
        <w:t>orzecznictw</w:t>
      </w:r>
      <w:r w:rsidR="00FD344E">
        <w:rPr>
          <w:rFonts w:ascii="Trebuchet MS" w:hAnsi="Trebuchet MS"/>
          <w:sz w:val="24"/>
          <w:szCs w:val="24"/>
        </w:rPr>
        <w:t>em</w:t>
      </w:r>
      <w:r w:rsidR="00047081">
        <w:rPr>
          <w:rFonts w:ascii="Trebuchet MS" w:hAnsi="Trebuchet MS"/>
          <w:sz w:val="24"/>
          <w:szCs w:val="24"/>
        </w:rPr>
        <w:t xml:space="preserve"> sądów administracyjnych oraz </w:t>
      </w:r>
      <w:r w:rsidR="00FD344E">
        <w:rPr>
          <w:rFonts w:ascii="Trebuchet MS" w:hAnsi="Trebuchet MS"/>
          <w:sz w:val="24"/>
          <w:szCs w:val="24"/>
        </w:rPr>
        <w:t xml:space="preserve">stanowiskiem </w:t>
      </w:r>
      <w:r w:rsidRPr="004A2FB9">
        <w:rPr>
          <w:rFonts w:ascii="Trebuchet MS" w:hAnsi="Trebuchet MS"/>
          <w:sz w:val="24"/>
          <w:szCs w:val="24"/>
        </w:rPr>
        <w:t xml:space="preserve">resortu finansów </w:t>
      </w:r>
      <w:r>
        <w:rPr>
          <w:rFonts w:ascii="Trebuchet MS" w:hAnsi="Trebuchet MS"/>
          <w:sz w:val="24"/>
          <w:szCs w:val="24"/>
        </w:rPr>
        <w:t xml:space="preserve">określenie towaru lub usługi musi odznaczać się </w:t>
      </w:r>
      <w:r w:rsidRPr="00792917">
        <w:rPr>
          <w:rFonts w:ascii="Trebuchet MS" w:hAnsi="Trebuchet MS"/>
          <w:b/>
          <w:sz w:val="24"/>
          <w:szCs w:val="24"/>
        </w:rPr>
        <w:t>jednoznacznością</w:t>
      </w:r>
      <w:r>
        <w:rPr>
          <w:rFonts w:ascii="Trebuchet MS" w:hAnsi="Trebuchet MS"/>
          <w:sz w:val="24"/>
          <w:szCs w:val="24"/>
        </w:rPr>
        <w:t xml:space="preserve">. </w:t>
      </w:r>
      <w:r w:rsidR="003B2354" w:rsidRPr="003B2354">
        <w:rPr>
          <w:rFonts w:ascii="Trebuchet MS" w:hAnsi="Trebuchet MS"/>
          <w:sz w:val="24"/>
          <w:szCs w:val="24"/>
        </w:rPr>
        <w:t>Wskazana na paragonie nazwa towaru, lub usługi musi być na tyle zindywidualizowana, aby można było na jej podstawie, w połączeniu z</w:t>
      </w:r>
      <w:r w:rsidR="00047081">
        <w:rPr>
          <w:rFonts w:ascii="Trebuchet MS" w:hAnsi="Trebuchet MS"/>
          <w:sz w:val="24"/>
          <w:szCs w:val="24"/>
        </w:rPr>
        <w:t> </w:t>
      </w:r>
      <w:r w:rsidR="003B2354" w:rsidRPr="003B2354">
        <w:rPr>
          <w:rFonts w:ascii="Trebuchet MS" w:hAnsi="Trebuchet MS"/>
          <w:sz w:val="24"/>
          <w:szCs w:val="24"/>
        </w:rPr>
        <w:t>ceną dokładnie określić, jaki został zakupiony towar, czy usługa. Dopiero tak skonstruowana nazwa zagwarantuje konsumentowi, prawo do otrzymania dowodu nabycia towarów lub usług z uwidocznioną kwotą podatku oraz możliwość kontroli przez k</w:t>
      </w:r>
      <w:r w:rsidR="00FD344E">
        <w:rPr>
          <w:rFonts w:ascii="Trebuchet MS" w:hAnsi="Trebuchet MS"/>
          <w:sz w:val="24"/>
          <w:szCs w:val="24"/>
        </w:rPr>
        <w:t>ontrahenta</w:t>
      </w:r>
      <w:r w:rsidR="003B2354" w:rsidRPr="003B2354">
        <w:rPr>
          <w:rFonts w:ascii="Trebuchet MS" w:hAnsi="Trebuchet MS"/>
          <w:sz w:val="24"/>
          <w:szCs w:val="24"/>
        </w:rPr>
        <w:t xml:space="preserve"> czynności dotyczących prawidłowego ewidencjonowania transakcji i wystawienia dowodu potwierdzającego jej wykonanie</w:t>
      </w:r>
      <w:r w:rsidR="003B2354">
        <w:rPr>
          <w:rFonts w:ascii="Trebuchet MS" w:hAnsi="Trebuchet MS"/>
          <w:sz w:val="24"/>
          <w:szCs w:val="24"/>
        </w:rPr>
        <w:t>.</w:t>
      </w:r>
      <w:r w:rsidR="00556B37">
        <w:rPr>
          <w:rFonts w:ascii="Trebuchet MS" w:hAnsi="Trebuchet MS"/>
          <w:sz w:val="24"/>
          <w:szCs w:val="24"/>
        </w:rPr>
        <w:t xml:space="preserve"> Nazwa ma odzwierciedlać </w:t>
      </w:r>
      <w:r w:rsidR="00556B37" w:rsidRPr="00556B37">
        <w:rPr>
          <w:rFonts w:ascii="Trebuchet MS" w:hAnsi="Trebuchet MS"/>
          <w:sz w:val="24"/>
          <w:szCs w:val="24"/>
        </w:rPr>
        <w:t>kontroln</w:t>
      </w:r>
      <w:r w:rsidR="00556B37">
        <w:rPr>
          <w:rFonts w:ascii="Trebuchet MS" w:hAnsi="Trebuchet MS"/>
          <w:sz w:val="24"/>
          <w:szCs w:val="24"/>
        </w:rPr>
        <w:t>ą</w:t>
      </w:r>
      <w:r w:rsidR="00556B37" w:rsidRPr="00556B37">
        <w:rPr>
          <w:rFonts w:ascii="Trebuchet MS" w:hAnsi="Trebuchet MS"/>
          <w:sz w:val="24"/>
          <w:szCs w:val="24"/>
        </w:rPr>
        <w:t xml:space="preserve"> i</w:t>
      </w:r>
      <w:r w:rsidR="00047081">
        <w:rPr>
          <w:rFonts w:ascii="Trebuchet MS" w:hAnsi="Trebuchet MS"/>
          <w:sz w:val="24"/>
          <w:szCs w:val="24"/>
        </w:rPr>
        <w:t> </w:t>
      </w:r>
      <w:r w:rsidR="00556B37" w:rsidRPr="00556B37">
        <w:rPr>
          <w:rFonts w:ascii="Trebuchet MS" w:hAnsi="Trebuchet MS"/>
          <w:sz w:val="24"/>
          <w:szCs w:val="24"/>
        </w:rPr>
        <w:t>ochronn</w:t>
      </w:r>
      <w:r w:rsidR="00556B37">
        <w:rPr>
          <w:rFonts w:ascii="Trebuchet MS" w:hAnsi="Trebuchet MS"/>
          <w:sz w:val="24"/>
          <w:szCs w:val="24"/>
        </w:rPr>
        <w:t>ą</w:t>
      </w:r>
      <w:r w:rsidR="00556B37" w:rsidRPr="00556B37">
        <w:rPr>
          <w:rFonts w:ascii="Trebuchet MS" w:hAnsi="Trebuchet MS"/>
          <w:sz w:val="24"/>
          <w:szCs w:val="24"/>
        </w:rPr>
        <w:t xml:space="preserve"> wobec konsumenta funkcj</w:t>
      </w:r>
      <w:r w:rsidR="00556B37">
        <w:rPr>
          <w:rFonts w:ascii="Trebuchet MS" w:hAnsi="Trebuchet MS"/>
          <w:sz w:val="24"/>
          <w:szCs w:val="24"/>
        </w:rPr>
        <w:t>ę</w:t>
      </w:r>
      <w:r w:rsidR="00556B37" w:rsidRPr="00556B37">
        <w:rPr>
          <w:rFonts w:ascii="Trebuchet MS" w:hAnsi="Trebuchet MS"/>
          <w:sz w:val="24"/>
          <w:szCs w:val="24"/>
        </w:rPr>
        <w:t xml:space="preserve"> informacyjn</w:t>
      </w:r>
      <w:r w:rsidR="00556B37">
        <w:rPr>
          <w:rFonts w:ascii="Trebuchet MS" w:hAnsi="Trebuchet MS"/>
          <w:sz w:val="24"/>
          <w:szCs w:val="24"/>
        </w:rPr>
        <w:t>ą</w:t>
      </w:r>
      <w:r w:rsidR="00556B37" w:rsidRPr="00556B37">
        <w:rPr>
          <w:rFonts w:ascii="Trebuchet MS" w:hAnsi="Trebuchet MS"/>
          <w:sz w:val="24"/>
          <w:szCs w:val="24"/>
        </w:rPr>
        <w:t>, jaką spełniać ma paragon fiskalny</w:t>
      </w:r>
      <w:r w:rsidR="00556B37">
        <w:rPr>
          <w:rFonts w:ascii="Trebuchet MS" w:hAnsi="Trebuchet MS"/>
          <w:sz w:val="24"/>
          <w:szCs w:val="24"/>
        </w:rPr>
        <w:t>.</w:t>
      </w:r>
      <w:r w:rsidR="003B2354" w:rsidRPr="003B2354">
        <w:rPr>
          <w:rFonts w:ascii="Trebuchet MS" w:hAnsi="Trebuchet MS"/>
          <w:sz w:val="24"/>
          <w:szCs w:val="24"/>
        </w:rPr>
        <w:t xml:space="preserve"> </w:t>
      </w:r>
    </w:p>
    <w:p w:rsidR="00792917" w:rsidRDefault="00792917" w:rsidP="00047081">
      <w:pPr>
        <w:ind w:firstLine="708"/>
        <w:jc w:val="both"/>
        <w:rPr>
          <w:rFonts w:ascii="Trebuchet MS" w:hAnsi="Trebuchet MS"/>
          <w:sz w:val="24"/>
          <w:szCs w:val="24"/>
        </w:rPr>
      </w:pPr>
      <w:r>
        <w:rPr>
          <w:rFonts w:ascii="Trebuchet MS" w:hAnsi="Trebuchet MS"/>
          <w:sz w:val="24"/>
          <w:szCs w:val="24"/>
        </w:rPr>
        <w:t xml:space="preserve">Należy więc stosować </w:t>
      </w:r>
      <w:r w:rsidRPr="004A2FB9">
        <w:rPr>
          <w:rFonts w:ascii="Trebuchet MS" w:hAnsi="Trebuchet MS"/>
          <w:sz w:val="24"/>
          <w:szCs w:val="24"/>
        </w:rPr>
        <w:t>nazwy takie jak np. pomidory, jabłka (w grupie warzywa/owoce), chleb, bułka (w grupie pieczywo), ser żółty, mleko (w grupie nabiał), piwo, wino, wódka (w</w:t>
      </w:r>
      <w:r w:rsidR="001133A1">
        <w:rPr>
          <w:rFonts w:ascii="Trebuchet MS" w:hAnsi="Trebuchet MS"/>
          <w:sz w:val="24"/>
          <w:szCs w:val="24"/>
        </w:rPr>
        <w:t> </w:t>
      </w:r>
      <w:r w:rsidRPr="004A2FB9">
        <w:rPr>
          <w:rFonts w:ascii="Trebuchet MS" w:hAnsi="Trebuchet MS"/>
          <w:sz w:val="24"/>
          <w:szCs w:val="24"/>
        </w:rPr>
        <w:t>grupie napoje alkoholowe)</w:t>
      </w:r>
      <w:r>
        <w:rPr>
          <w:rFonts w:ascii="Trebuchet MS" w:hAnsi="Trebuchet MS"/>
          <w:sz w:val="24"/>
          <w:szCs w:val="24"/>
        </w:rPr>
        <w:t xml:space="preserve"> a nie </w:t>
      </w:r>
      <w:r w:rsidRPr="004A2FB9">
        <w:rPr>
          <w:rFonts w:ascii="Trebuchet MS" w:hAnsi="Trebuchet MS"/>
          <w:sz w:val="24"/>
          <w:szCs w:val="24"/>
        </w:rPr>
        <w:t>określenia (właściw</w:t>
      </w:r>
      <w:r>
        <w:rPr>
          <w:rFonts w:ascii="Trebuchet MS" w:hAnsi="Trebuchet MS"/>
          <w:sz w:val="24"/>
          <w:szCs w:val="24"/>
        </w:rPr>
        <w:t>e</w:t>
      </w:r>
      <w:r w:rsidRPr="004A2FB9">
        <w:rPr>
          <w:rFonts w:ascii="Trebuchet MS" w:hAnsi="Trebuchet MS"/>
          <w:sz w:val="24"/>
          <w:szCs w:val="24"/>
        </w:rPr>
        <w:t xml:space="preserve"> dla nazwy określonych grup towarów) jak warzywa/owoce, pieczywo, nabiał, napoje alkoholowe.</w:t>
      </w:r>
    </w:p>
    <w:p w:rsidR="00792917" w:rsidRDefault="00792917" w:rsidP="00047081">
      <w:pPr>
        <w:ind w:firstLine="708"/>
        <w:jc w:val="both"/>
        <w:rPr>
          <w:rFonts w:ascii="Trebuchet MS" w:hAnsi="Trebuchet MS"/>
          <w:sz w:val="24"/>
          <w:szCs w:val="24"/>
        </w:rPr>
      </w:pPr>
      <w:r w:rsidRPr="00792917">
        <w:rPr>
          <w:rFonts w:ascii="Trebuchet MS" w:hAnsi="Trebuchet MS"/>
          <w:sz w:val="24"/>
          <w:szCs w:val="24"/>
        </w:rPr>
        <w:t xml:space="preserve">Podatnicy świadczący usługi (dokonujący szeregu czynności składających się na dostawę towaru) mogą przy określaniu nazwy usługi (towaru) wykorzystywać </w:t>
      </w:r>
      <w:r w:rsidRPr="00DE5174">
        <w:rPr>
          <w:rFonts w:ascii="Trebuchet MS" w:hAnsi="Trebuchet MS"/>
          <w:b/>
          <w:sz w:val="24"/>
          <w:szCs w:val="24"/>
        </w:rPr>
        <w:t>nazewnictwo stosowane przez siebie przy tworzeniu zasad odpłatności (cennika)</w:t>
      </w:r>
      <w:r w:rsidRPr="00792917">
        <w:rPr>
          <w:rFonts w:ascii="Trebuchet MS" w:hAnsi="Trebuchet MS"/>
          <w:sz w:val="24"/>
          <w:szCs w:val="24"/>
        </w:rPr>
        <w:t xml:space="preserve">. Tym samym, w przypadku </w:t>
      </w:r>
      <w:r>
        <w:rPr>
          <w:rFonts w:ascii="Trebuchet MS" w:hAnsi="Trebuchet MS"/>
          <w:sz w:val="24"/>
          <w:szCs w:val="24"/>
        </w:rPr>
        <w:t xml:space="preserve">np. </w:t>
      </w:r>
      <w:r w:rsidRPr="00792917">
        <w:rPr>
          <w:rFonts w:ascii="Trebuchet MS" w:hAnsi="Trebuchet MS"/>
          <w:sz w:val="24"/>
          <w:szCs w:val="24"/>
        </w:rPr>
        <w:t>podatnika prowadzącego kwiaciarnię stosowane nazwy będą zależały od oferty tego</w:t>
      </w:r>
      <w:r>
        <w:rPr>
          <w:rFonts w:ascii="Trebuchet MS" w:hAnsi="Trebuchet MS"/>
          <w:sz w:val="24"/>
          <w:szCs w:val="24"/>
        </w:rPr>
        <w:t xml:space="preserve"> konkretnego</w:t>
      </w:r>
      <w:r w:rsidRPr="00792917">
        <w:rPr>
          <w:rFonts w:ascii="Trebuchet MS" w:hAnsi="Trebuchet MS"/>
          <w:sz w:val="24"/>
          <w:szCs w:val="24"/>
        </w:rPr>
        <w:t xml:space="preserve"> podatnika. </w:t>
      </w:r>
      <w:r>
        <w:rPr>
          <w:rFonts w:ascii="Trebuchet MS" w:hAnsi="Trebuchet MS"/>
          <w:sz w:val="24"/>
          <w:szCs w:val="24"/>
        </w:rPr>
        <w:t>W ofercie może się znaleźć zarówno</w:t>
      </w:r>
      <w:r w:rsidRPr="00792917">
        <w:rPr>
          <w:rFonts w:ascii="Trebuchet MS" w:hAnsi="Trebuchet MS"/>
          <w:sz w:val="24"/>
          <w:szCs w:val="24"/>
        </w:rPr>
        <w:t xml:space="preserve"> sprzedaż bukietów </w:t>
      </w:r>
      <w:r>
        <w:rPr>
          <w:rFonts w:ascii="Trebuchet MS" w:hAnsi="Trebuchet MS"/>
          <w:sz w:val="24"/>
          <w:szCs w:val="24"/>
        </w:rPr>
        <w:t>ale też sprzedaż</w:t>
      </w:r>
      <w:r w:rsidRPr="00792917">
        <w:rPr>
          <w:rFonts w:ascii="Trebuchet MS" w:hAnsi="Trebuchet MS"/>
          <w:sz w:val="24"/>
          <w:szCs w:val="24"/>
        </w:rPr>
        <w:t xml:space="preserve"> pojedynczych kwiatów, a może również obejmować dekorację </w:t>
      </w:r>
      <w:proofErr w:type="spellStart"/>
      <w:r w:rsidRPr="00792917">
        <w:rPr>
          <w:rFonts w:ascii="Trebuchet MS" w:hAnsi="Trebuchet MS"/>
          <w:sz w:val="24"/>
          <w:szCs w:val="24"/>
        </w:rPr>
        <w:t>sal</w:t>
      </w:r>
      <w:proofErr w:type="spellEnd"/>
      <w:r w:rsidRPr="00792917">
        <w:rPr>
          <w:rFonts w:ascii="Trebuchet MS" w:hAnsi="Trebuchet MS"/>
          <w:sz w:val="24"/>
          <w:szCs w:val="24"/>
        </w:rPr>
        <w:t xml:space="preserve"> balowych, samochodów itp. Tym samym, jeżeli podatnik w swoim cenniku wyróżnia np. bukiet ślubny (w stosunku do innych bukietów), to dla potrzeb stosowania kasy rejestrującej, </w:t>
      </w:r>
      <w:r w:rsidR="00A36F4D" w:rsidRPr="00792917">
        <w:rPr>
          <w:rFonts w:ascii="Trebuchet MS" w:hAnsi="Trebuchet MS"/>
          <w:sz w:val="24"/>
          <w:szCs w:val="24"/>
        </w:rPr>
        <w:t xml:space="preserve">określając jednoznaczną nazwę </w:t>
      </w:r>
      <w:r w:rsidRPr="00792917">
        <w:rPr>
          <w:rFonts w:ascii="Trebuchet MS" w:hAnsi="Trebuchet MS"/>
          <w:sz w:val="24"/>
          <w:szCs w:val="24"/>
        </w:rPr>
        <w:t>może wykorzystać nazwę</w:t>
      </w:r>
      <w:r w:rsidR="00A36F4D">
        <w:rPr>
          <w:rFonts w:ascii="Trebuchet MS" w:hAnsi="Trebuchet MS"/>
          <w:sz w:val="24"/>
          <w:szCs w:val="24"/>
        </w:rPr>
        <w:t xml:space="preserve"> z cennika, jeśli uprzednio rozróżnił tego rodzaju bukiety</w:t>
      </w:r>
      <w:r w:rsidRPr="00792917">
        <w:rPr>
          <w:rFonts w:ascii="Trebuchet MS" w:hAnsi="Trebuchet MS"/>
          <w:sz w:val="24"/>
          <w:szCs w:val="24"/>
        </w:rPr>
        <w:t xml:space="preserve"> (ewentualnie ze stosownym rozszerzeniem).</w:t>
      </w:r>
      <w:r w:rsidRPr="004A2FB9">
        <w:rPr>
          <w:rFonts w:ascii="Trebuchet MS" w:hAnsi="Trebuchet MS"/>
          <w:sz w:val="24"/>
          <w:szCs w:val="24"/>
        </w:rPr>
        <w:t xml:space="preserve"> </w:t>
      </w:r>
    </w:p>
    <w:p w:rsidR="00792917" w:rsidRPr="00A36F4D" w:rsidRDefault="00DA4494" w:rsidP="00792917">
      <w:pPr>
        <w:pStyle w:val="Tekstpodstawowy"/>
        <w:tabs>
          <w:tab w:val="left" w:pos="360"/>
        </w:tabs>
        <w:spacing w:after="0" w:line="276" w:lineRule="auto"/>
        <w:jc w:val="both"/>
        <w:rPr>
          <w:rFonts w:ascii="Trebuchet MS" w:hAnsi="Trebuchet MS"/>
        </w:rPr>
      </w:pPr>
      <w:r>
        <w:rPr>
          <w:rFonts w:ascii="Trebuchet MS" w:hAnsi="Trebuchet MS"/>
        </w:rPr>
        <w:tab/>
      </w:r>
      <w:r>
        <w:rPr>
          <w:rFonts w:ascii="Trebuchet MS" w:hAnsi="Trebuchet MS"/>
        </w:rPr>
        <w:tab/>
      </w:r>
      <w:r w:rsidR="00A36F4D" w:rsidRPr="00A36F4D">
        <w:rPr>
          <w:rFonts w:ascii="Trebuchet MS" w:hAnsi="Trebuchet MS"/>
        </w:rPr>
        <w:t>Z drugiej strony</w:t>
      </w:r>
      <w:r w:rsidR="00A36F4D">
        <w:rPr>
          <w:rFonts w:ascii="Trebuchet MS" w:hAnsi="Trebuchet MS"/>
        </w:rPr>
        <w:t xml:space="preserve">, podatnik może stosować nazewnictwo </w:t>
      </w:r>
      <w:r w:rsidR="00A36F4D" w:rsidRPr="00A36F4D">
        <w:rPr>
          <w:rFonts w:ascii="Trebuchet MS" w:hAnsi="Trebuchet MS"/>
        </w:rPr>
        <w:t xml:space="preserve">zapewniające bardziej szczegółowe rozróżnienie towarów. Działanie to ma jednak dla podatników charakter fakultatywny </w:t>
      </w:r>
    </w:p>
    <w:p w:rsidR="00A36F4D" w:rsidRPr="00A36F4D" w:rsidRDefault="00A36F4D" w:rsidP="00DA4494">
      <w:pPr>
        <w:ind w:firstLine="708"/>
        <w:jc w:val="both"/>
        <w:rPr>
          <w:rFonts w:ascii="Trebuchet MS" w:hAnsi="Trebuchet MS"/>
          <w:sz w:val="24"/>
          <w:szCs w:val="24"/>
        </w:rPr>
      </w:pPr>
      <w:r w:rsidRPr="00A36F4D">
        <w:rPr>
          <w:rFonts w:ascii="Trebuchet MS" w:hAnsi="Trebuchet MS"/>
          <w:sz w:val="24"/>
          <w:szCs w:val="24"/>
        </w:rPr>
        <w:t>Powyższ</w:t>
      </w:r>
      <w:r w:rsidR="00047081">
        <w:rPr>
          <w:rFonts w:ascii="Trebuchet MS" w:hAnsi="Trebuchet MS"/>
          <w:sz w:val="24"/>
          <w:szCs w:val="24"/>
        </w:rPr>
        <w:t>e</w:t>
      </w:r>
      <w:r w:rsidRPr="00A36F4D">
        <w:rPr>
          <w:rFonts w:ascii="Trebuchet MS" w:hAnsi="Trebuchet MS"/>
          <w:sz w:val="24"/>
          <w:szCs w:val="24"/>
        </w:rPr>
        <w:t xml:space="preserve"> zasad</w:t>
      </w:r>
      <w:r w:rsidR="00047081">
        <w:rPr>
          <w:rFonts w:ascii="Trebuchet MS" w:hAnsi="Trebuchet MS"/>
          <w:sz w:val="24"/>
          <w:szCs w:val="24"/>
        </w:rPr>
        <w:t>y</w:t>
      </w:r>
      <w:r w:rsidRPr="00A36F4D">
        <w:rPr>
          <w:rFonts w:ascii="Trebuchet MS" w:hAnsi="Trebuchet MS"/>
          <w:sz w:val="24"/>
          <w:szCs w:val="24"/>
        </w:rPr>
        <w:t>, w naszej ocenie, nie ma</w:t>
      </w:r>
      <w:r w:rsidR="00047081">
        <w:rPr>
          <w:rFonts w:ascii="Trebuchet MS" w:hAnsi="Trebuchet MS"/>
          <w:sz w:val="24"/>
          <w:szCs w:val="24"/>
        </w:rPr>
        <w:t>ją</w:t>
      </w:r>
      <w:r w:rsidRPr="00A36F4D">
        <w:rPr>
          <w:rFonts w:ascii="Trebuchet MS" w:hAnsi="Trebuchet MS"/>
          <w:sz w:val="24"/>
          <w:szCs w:val="24"/>
        </w:rPr>
        <w:t xml:space="preserve"> jednak zastosowania do </w:t>
      </w:r>
      <w:r w:rsidRPr="00A36F4D">
        <w:rPr>
          <w:rFonts w:ascii="Trebuchet MS" w:hAnsi="Trebuchet MS"/>
          <w:i/>
          <w:sz w:val="24"/>
          <w:szCs w:val="24"/>
        </w:rPr>
        <w:t>„bezpośredniego zastosowania u zwierzęcia przez lekarza weterynarii produktów leczniczych weterynaryjnych lub produktów leczniczych”</w:t>
      </w:r>
      <w:r w:rsidRPr="00A36F4D">
        <w:rPr>
          <w:rFonts w:ascii="Trebuchet MS" w:hAnsi="Trebuchet MS"/>
          <w:sz w:val="24"/>
          <w:szCs w:val="24"/>
        </w:rPr>
        <w:t>.</w:t>
      </w:r>
      <w:r w:rsidR="00DA4494">
        <w:rPr>
          <w:rFonts w:ascii="Trebuchet MS" w:hAnsi="Trebuchet MS"/>
          <w:sz w:val="24"/>
          <w:szCs w:val="24"/>
        </w:rPr>
        <w:t xml:space="preserve"> </w:t>
      </w:r>
      <w:r w:rsidRPr="00A36F4D">
        <w:rPr>
          <w:rFonts w:ascii="Trebuchet MS" w:hAnsi="Trebuchet MS"/>
          <w:sz w:val="24"/>
          <w:szCs w:val="24"/>
        </w:rPr>
        <w:t xml:space="preserve">Zgodnie bowiem z art. 68 ust. 4a ustawy Prawo farmaceutyczne </w:t>
      </w:r>
      <w:r w:rsidRPr="00A36F4D">
        <w:rPr>
          <w:rFonts w:ascii="Trebuchet MS" w:hAnsi="Trebuchet MS"/>
          <w:i/>
          <w:sz w:val="24"/>
          <w:szCs w:val="24"/>
        </w:rPr>
        <w:t>„</w:t>
      </w:r>
      <w:r w:rsidRPr="00047081">
        <w:rPr>
          <w:rFonts w:ascii="Trebuchet MS" w:hAnsi="Trebuchet MS"/>
          <w:b/>
          <w:i/>
          <w:sz w:val="24"/>
          <w:szCs w:val="24"/>
        </w:rPr>
        <w:t>Nie uznaje się za obrót detaliczny</w:t>
      </w:r>
      <w:r w:rsidRPr="00A36F4D">
        <w:rPr>
          <w:rFonts w:ascii="Trebuchet MS" w:hAnsi="Trebuchet MS"/>
          <w:i/>
          <w:sz w:val="24"/>
          <w:szCs w:val="24"/>
        </w:rPr>
        <w:t xml:space="preserve"> bezpośredniego </w:t>
      </w:r>
      <w:r w:rsidRPr="00047081">
        <w:rPr>
          <w:rFonts w:ascii="Trebuchet MS" w:hAnsi="Trebuchet MS"/>
          <w:b/>
          <w:i/>
          <w:sz w:val="24"/>
          <w:szCs w:val="24"/>
        </w:rPr>
        <w:t>zastosowania</w:t>
      </w:r>
      <w:r w:rsidRPr="00A36F4D">
        <w:rPr>
          <w:rFonts w:ascii="Trebuchet MS" w:hAnsi="Trebuchet MS"/>
          <w:i/>
          <w:sz w:val="24"/>
          <w:szCs w:val="24"/>
        </w:rPr>
        <w:t xml:space="preserve"> u</w:t>
      </w:r>
      <w:r w:rsidR="00DE5174">
        <w:rPr>
          <w:rFonts w:ascii="Trebuchet MS" w:hAnsi="Trebuchet MS"/>
          <w:i/>
          <w:sz w:val="24"/>
          <w:szCs w:val="24"/>
        </w:rPr>
        <w:t> </w:t>
      </w:r>
      <w:r w:rsidRPr="00A36F4D">
        <w:rPr>
          <w:rFonts w:ascii="Trebuchet MS" w:hAnsi="Trebuchet MS"/>
          <w:i/>
          <w:sz w:val="24"/>
          <w:szCs w:val="24"/>
        </w:rPr>
        <w:t xml:space="preserve">zwierzęcia przez lekarza weterynarii </w:t>
      </w:r>
      <w:r w:rsidRPr="00047081">
        <w:rPr>
          <w:rFonts w:ascii="Trebuchet MS" w:hAnsi="Trebuchet MS"/>
          <w:b/>
          <w:i/>
          <w:sz w:val="24"/>
          <w:szCs w:val="24"/>
        </w:rPr>
        <w:t>produktów leczniczych</w:t>
      </w:r>
      <w:r w:rsidRPr="00A36F4D">
        <w:rPr>
          <w:rFonts w:ascii="Trebuchet MS" w:hAnsi="Trebuchet MS"/>
          <w:i/>
          <w:sz w:val="24"/>
          <w:szCs w:val="24"/>
        </w:rPr>
        <w:t xml:space="preserve"> weterynaryjnych lub produktów leczniczych, których potrzeba zastosowania wynika z </w:t>
      </w:r>
      <w:r w:rsidRPr="00047081">
        <w:rPr>
          <w:rFonts w:ascii="Trebuchet MS" w:hAnsi="Trebuchet MS"/>
          <w:b/>
          <w:i/>
          <w:sz w:val="24"/>
          <w:szCs w:val="24"/>
        </w:rPr>
        <w:t>rodzaju świadczonej usługi</w:t>
      </w:r>
      <w:r w:rsidRPr="00A36F4D">
        <w:rPr>
          <w:rFonts w:ascii="Trebuchet MS" w:hAnsi="Trebuchet MS"/>
          <w:i/>
          <w:sz w:val="24"/>
          <w:szCs w:val="24"/>
        </w:rPr>
        <w:t xml:space="preserve"> lekarsko-weterynaryjnej.”</w:t>
      </w:r>
      <w:r w:rsidRPr="00A36F4D">
        <w:rPr>
          <w:rFonts w:ascii="Trebuchet MS" w:hAnsi="Trebuchet MS"/>
          <w:sz w:val="24"/>
          <w:szCs w:val="24"/>
        </w:rPr>
        <w:t>.</w:t>
      </w:r>
    </w:p>
    <w:p w:rsidR="003B2354" w:rsidRDefault="00A36F4D" w:rsidP="00DA4494">
      <w:pPr>
        <w:ind w:firstLine="708"/>
        <w:jc w:val="both"/>
        <w:rPr>
          <w:rFonts w:ascii="Trebuchet MS" w:hAnsi="Trebuchet MS"/>
          <w:sz w:val="24"/>
          <w:szCs w:val="24"/>
        </w:rPr>
      </w:pPr>
      <w:r>
        <w:rPr>
          <w:rFonts w:ascii="Trebuchet MS" w:hAnsi="Trebuchet MS"/>
          <w:sz w:val="24"/>
          <w:szCs w:val="24"/>
        </w:rPr>
        <w:t xml:space="preserve">Analogicznie bowiem do wskazanej przez Ministerstwo Finansów sytuacji kwiaciarni: zważywszy bowiem, że ewidencjonowaniu przy zastosowaniu kasy rejestrującej podlega dany towar (lub usługa), którym, w przypadku sprzedaży kwiatów w kwiaciarni, jest pewien </w:t>
      </w:r>
      <w:r>
        <w:rPr>
          <w:rFonts w:ascii="Trebuchet MS" w:hAnsi="Trebuchet MS"/>
          <w:sz w:val="24"/>
          <w:szCs w:val="24"/>
        </w:rPr>
        <w:lastRenderedPageBreak/>
        <w:t>produkt finalny, składający się z wielu komponentów, nie ma konieczności i uzasadnienia wyliczania wszystkich jego elementów składowych</w:t>
      </w:r>
      <w:r w:rsidR="001133A1">
        <w:rPr>
          <w:rFonts w:ascii="Trebuchet MS" w:hAnsi="Trebuchet MS"/>
          <w:sz w:val="24"/>
          <w:szCs w:val="24"/>
        </w:rPr>
        <w:t>.</w:t>
      </w:r>
      <w:r>
        <w:rPr>
          <w:rFonts w:ascii="Trebuchet MS" w:hAnsi="Trebuchet MS"/>
          <w:sz w:val="24"/>
          <w:szCs w:val="24"/>
        </w:rPr>
        <w:t xml:space="preserve"> </w:t>
      </w:r>
    </w:p>
    <w:p w:rsidR="00792917" w:rsidRDefault="001133A1" w:rsidP="00047081">
      <w:pPr>
        <w:ind w:firstLine="360"/>
        <w:jc w:val="both"/>
        <w:rPr>
          <w:rFonts w:ascii="Trebuchet MS" w:hAnsi="Trebuchet MS"/>
          <w:sz w:val="24"/>
          <w:szCs w:val="24"/>
        </w:rPr>
      </w:pPr>
      <w:r>
        <w:rPr>
          <w:rFonts w:ascii="Trebuchet MS" w:hAnsi="Trebuchet MS"/>
          <w:sz w:val="24"/>
          <w:szCs w:val="24"/>
        </w:rPr>
        <w:t>T</w:t>
      </w:r>
      <w:r w:rsidR="00A36F4D">
        <w:rPr>
          <w:rFonts w:ascii="Trebuchet MS" w:hAnsi="Trebuchet MS"/>
          <w:sz w:val="24"/>
          <w:szCs w:val="24"/>
        </w:rPr>
        <w:t>ym bardziej w sytuacji u</w:t>
      </w:r>
      <w:r w:rsidR="00335444">
        <w:rPr>
          <w:rFonts w:ascii="Trebuchet MS" w:hAnsi="Trebuchet MS"/>
          <w:sz w:val="24"/>
          <w:szCs w:val="24"/>
        </w:rPr>
        <w:t>sługi lekarsko-weterynaryjnej s</w:t>
      </w:r>
      <w:r w:rsidR="00A36F4D" w:rsidRPr="00A36F4D">
        <w:rPr>
          <w:rFonts w:ascii="Trebuchet MS" w:hAnsi="Trebuchet MS"/>
          <w:sz w:val="24"/>
          <w:szCs w:val="24"/>
        </w:rPr>
        <w:t xml:space="preserve">koro nie ma obrotu </w:t>
      </w:r>
      <w:r w:rsidR="003B2354">
        <w:rPr>
          <w:rFonts w:ascii="Trebuchet MS" w:hAnsi="Trebuchet MS"/>
          <w:sz w:val="24"/>
          <w:szCs w:val="24"/>
        </w:rPr>
        <w:t xml:space="preserve">produktami leczniczymi </w:t>
      </w:r>
      <w:r w:rsidR="00A36F4D" w:rsidRPr="00A36F4D">
        <w:rPr>
          <w:rFonts w:ascii="Trebuchet MS" w:hAnsi="Trebuchet MS"/>
          <w:sz w:val="24"/>
          <w:szCs w:val="24"/>
        </w:rPr>
        <w:t xml:space="preserve">to </w:t>
      </w:r>
      <w:r w:rsidR="00A36F4D">
        <w:rPr>
          <w:rFonts w:ascii="Trebuchet MS" w:hAnsi="Trebuchet MS"/>
          <w:sz w:val="24"/>
          <w:szCs w:val="24"/>
        </w:rPr>
        <w:t xml:space="preserve">także </w:t>
      </w:r>
      <w:r w:rsidR="00A36F4D" w:rsidRPr="00A36F4D">
        <w:rPr>
          <w:rFonts w:ascii="Trebuchet MS" w:hAnsi="Trebuchet MS"/>
          <w:sz w:val="24"/>
          <w:szCs w:val="24"/>
        </w:rPr>
        <w:t xml:space="preserve">nie ma sprzedaży samego produktu leczniczego a jest wyłącznie </w:t>
      </w:r>
      <w:r w:rsidR="00335444">
        <w:rPr>
          <w:rFonts w:ascii="Trebuchet MS" w:hAnsi="Trebuchet MS"/>
          <w:sz w:val="24"/>
          <w:szCs w:val="24"/>
        </w:rPr>
        <w:t xml:space="preserve">„produkt finalny” - </w:t>
      </w:r>
      <w:r w:rsidR="00A36F4D" w:rsidRPr="00A36F4D">
        <w:rPr>
          <w:rFonts w:ascii="Trebuchet MS" w:hAnsi="Trebuchet MS"/>
          <w:sz w:val="24"/>
          <w:szCs w:val="24"/>
        </w:rPr>
        <w:t>usługa weterynaryjna z</w:t>
      </w:r>
      <w:r w:rsidR="00335444">
        <w:rPr>
          <w:rFonts w:ascii="Trebuchet MS" w:hAnsi="Trebuchet MS"/>
          <w:sz w:val="24"/>
          <w:szCs w:val="24"/>
        </w:rPr>
        <w:t> </w:t>
      </w:r>
      <w:r w:rsidR="003B2354">
        <w:rPr>
          <w:rFonts w:ascii="Trebuchet MS" w:hAnsi="Trebuchet MS"/>
          <w:sz w:val="24"/>
          <w:szCs w:val="24"/>
        </w:rPr>
        <w:t xml:space="preserve">wykorzystaniem produktu leczniczego i </w:t>
      </w:r>
      <w:r w:rsidR="00A36F4D" w:rsidRPr="00A36F4D">
        <w:rPr>
          <w:rFonts w:ascii="Trebuchet MS" w:hAnsi="Trebuchet MS"/>
          <w:sz w:val="24"/>
          <w:szCs w:val="24"/>
        </w:rPr>
        <w:t>jedną stawką podatku VAT.</w:t>
      </w:r>
      <w:r w:rsidR="00A36F4D">
        <w:rPr>
          <w:rFonts w:ascii="Trebuchet MS" w:hAnsi="Trebuchet MS"/>
          <w:sz w:val="24"/>
          <w:szCs w:val="24"/>
        </w:rPr>
        <w:t xml:space="preserve"> I to od podatnika zależy czy w swoim cenniku dokona rozróżnienia na podstawową usługę weterynaryjną</w:t>
      </w:r>
      <w:r w:rsidR="00335444">
        <w:rPr>
          <w:rFonts w:ascii="Trebuchet MS" w:hAnsi="Trebuchet MS"/>
          <w:sz w:val="24"/>
          <w:szCs w:val="24"/>
        </w:rPr>
        <w:t xml:space="preserve"> bez użycia zastosowania produktów leczniczych</w:t>
      </w:r>
      <w:r w:rsidR="00A36F4D">
        <w:rPr>
          <w:rFonts w:ascii="Trebuchet MS" w:hAnsi="Trebuchet MS"/>
          <w:sz w:val="24"/>
          <w:szCs w:val="24"/>
        </w:rPr>
        <w:t>, czy też dokona bardziej szczegółowego podziału na</w:t>
      </w:r>
      <w:r w:rsidR="003B2354">
        <w:rPr>
          <w:rFonts w:ascii="Trebuchet MS" w:hAnsi="Trebuchet MS"/>
          <w:sz w:val="24"/>
          <w:szCs w:val="24"/>
        </w:rPr>
        <w:t xml:space="preserve"> np. </w:t>
      </w:r>
      <w:r w:rsidR="00A36F4D">
        <w:rPr>
          <w:rFonts w:ascii="Trebuchet MS" w:hAnsi="Trebuchet MS"/>
          <w:sz w:val="24"/>
          <w:szCs w:val="24"/>
        </w:rPr>
        <w:t xml:space="preserve">usługi </w:t>
      </w:r>
      <w:r w:rsidR="003B2354">
        <w:rPr>
          <w:rFonts w:ascii="Trebuchet MS" w:hAnsi="Trebuchet MS"/>
          <w:sz w:val="24"/>
          <w:szCs w:val="24"/>
        </w:rPr>
        <w:t>weterynaryjne</w:t>
      </w:r>
      <w:r w:rsidR="00A36F4D">
        <w:rPr>
          <w:rFonts w:ascii="Trebuchet MS" w:hAnsi="Trebuchet MS"/>
          <w:sz w:val="24"/>
          <w:szCs w:val="24"/>
        </w:rPr>
        <w:t xml:space="preserve"> II stopnia z</w:t>
      </w:r>
      <w:r w:rsidR="00335444">
        <w:rPr>
          <w:rFonts w:ascii="Trebuchet MS" w:hAnsi="Trebuchet MS"/>
          <w:sz w:val="24"/>
          <w:szCs w:val="24"/>
        </w:rPr>
        <w:t> </w:t>
      </w:r>
      <w:r w:rsidR="00A36F4D">
        <w:rPr>
          <w:rFonts w:ascii="Trebuchet MS" w:hAnsi="Trebuchet MS"/>
          <w:sz w:val="24"/>
          <w:szCs w:val="24"/>
        </w:rPr>
        <w:t>użyciem produktów leczniczych weterynaryjnych czy inne określenia</w:t>
      </w:r>
      <w:r w:rsidR="003B2354">
        <w:rPr>
          <w:rFonts w:ascii="Trebuchet MS" w:hAnsi="Trebuchet MS"/>
          <w:sz w:val="24"/>
          <w:szCs w:val="24"/>
        </w:rPr>
        <w:t>, rozróżniające zakres usług np. wyjazdowa usługa weterynaryjna</w:t>
      </w:r>
      <w:r w:rsidR="00A36F4D">
        <w:rPr>
          <w:rFonts w:ascii="Trebuchet MS" w:hAnsi="Trebuchet MS"/>
          <w:sz w:val="24"/>
          <w:szCs w:val="24"/>
        </w:rPr>
        <w:t>.</w:t>
      </w:r>
    </w:p>
    <w:p w:rsidR="00896E1A" w:rsidRPr="00AF211B" w:rsidRDefault="00896E1A" w:rsidP="00896E1A">
      <w:pPr>
        <w:autoSpaceDE w:val="0"/>
        <w:autoSpaceDN w:val="0"/>
        <w:adjustRightInd w:val="0"/>
        <w:ind w:left="708"/>
        <w:jc w:val="both"/>
        <w:rPr>
          <w:rFonts w:ascii="Trebuchet MS" w:hAnsi="Trebuchet MS" w:cs="Bookman Old Style"/>
          <w:iCs/>
          <w:sz w:val="24"/>
          <w:szCs w:val="24"/>
        </w:rPr>
      </w:pPr>
    </w:p>
    <w:p w:rsidR="00896E1A" w:rsidRPr="00AF211B" w:rsidRDefault="00896E1A" w:rsidP="00896E1A">
      <w:pPr>
        <w:pStyle w:val="Akapitzlist"/>
        <w:numPr>
          <w:ilvl w:val="0"/>
          <w:numId w:val="2"/>
        </w:numPr>
        <w:jc w:val="both"/>
        <w:rPr>
          <w:rFonts w:ascii="Trebuchet MS" w:hAnsi="Trebuchet MS"/>
          <w:b/>
          <w:sz w:val="24"/>
          <w:szCs w:val="24"/>
        </w:rPr>
      </w:pPr>
      <w:r w:rsidRPr="00AF211B">
        <w:rPr>
          <w:rFonts w:ascii="Trebuchet MS" w:hAnsi="Trebuchet MS"/>
          <w:b/>
          <w:color w:val="000000"/>
          <w:sz w:val="24"/>
          <w:szCs w:val="24"/>
        </w:rPr>
        <w:t>Opinia w sprawie</w:t>
      </w:r>
    </w:p>
    <w:p w:rsidR="00896E1A" w:rsidRDefault="00896E1A" w:rsidP="00896E1A">
      <w:pPr>
        <w:jc w:val="both"/>
        <w:rPr>
          <w:rFonts w:ascii="Trebuchet MS" w:hAnsi="Trebuchet MS"/>
          <w:color w:val="000000"/>
          <w:sz w:val="24"/>
          <w:szCs w:val="24"/>
        </w:rPr>
      </w:pPr>
    </w:p>
    <w:p w:rsidR="00896E1A" w:rsidRPr="00AF211B" w:rsidRDefault="00896E1A" w:rsidP="00896E1A">
      <w:pPr>
        <w:jc w:val="both"/>
        <w:rPr>
          <w:rFonts w:ascii="Trebuchet MS" w:hAnsi="Trebuchet MS"/>
          <w:sz w:val="24"/>
          <w:szCs w:val="24"/>
        </w:rPr>
      </w:pPr>
      <w:r w:rsidRPr="00AF211B">
        <w:rPr>
          <w:rFonts w:ascii="Trebuchet MS" w:hAnsi="Trebuchet MS"/>
          <w:color w:val="000000"/>
          <w:sz w:val="24"/>
          <w:szCs w:val="24"/>
        </w:rPr>
        <w:t xml:space="preserve">Zgodnie z przedstawionym stanem </w:t>
      </w:r>
      <w:r>
        <w:rPr>
          <w:rFonts w:ascii="Trebuchet MS" w:hAnsi="Trebuchet MS"/>
          <w:color w:val="000000"/>
          <w:sz w:val="24"/>
          <w:szCs w:val="24"/>
        </w:rPr>
        <w:t xml:space="preserve">faktycznym i </w:t>
      </w:r>
      <w:r w:rsidRPr="00AF211B">
        <w:rPr>
          <w:rFonts w:ascii="Trebuchet MS" w:hAnsi="Trebuchet MS"/>
          <w:color w:val="000000"/>
          <w:sz w:val="24"/>
          <w:szCs w:val="24"/>
        </w:rPr>
        <w:t>prawnym sprawy</w:t>
      </w:r>
      <w:r>
        <w:rPr>
          <w:rFonts w:ascii="Trebuchet MS" w:hAnsi="Trebuchet MS"/>
          <w:color w:val="000000"/>
          <w:sz w:val="24"/>
          <w:szCs w:val="24"/>
        </w:rPr>
        <w:t xml:space="preserve">, </w:t>
      </w:r>
      <w:r w:rsidRPr="00AF211B">
        <w:rPr>
          <w:rFonts w:ascii="Trebuchet MS" w:hAnsi="Trebuchet MS"/>
          <w:color w:val="000000"/>
          <w:sz w:val="24"/>
          <w:szCs w:val="24"/>
        </w:rPr>
        <w:t>przygotowując  odpowiedź na zadane pytani</w:t>
      </w:r>
      <w:r w:rsidR="00335444">
        <w:rPr>
          <w:rFonts w:ascii="Trebuchet MS" w:hAnsi="Trebuchet MS"/>
          <w:color w:val="000000"/>
          <w:sz w:val="24"/>
          <w:szCs w:val="24"/>
        </w:rPr>
        <w:t>a</w:t>
      </w:r>
      <w:r w:rsidRPr="00AF211B">
        <w:rPr>
          <w:rFonts w:ascii="Trebuchet MS" w:hAnsi="Trebuchet MS"/>
          <w:color w:val="000000"/>
          <w:sz w:val="24"/>
          <w:szCs w:val="24"/>
        </w:rPr>
        <w:t xml:space="preserve"> prawne</w:t>
      </w:r>
      <w:r>
        <w:rPr>
          <w:rFonts w:ascii="Trebuchet MS" w:hAnsi="Trebuchet MS"/>
          <w:color w:val="000000"/>
          <w:sz w:val="24"/>
          <w:szCs w:val="24"/>
        </w:rPr>
        <w:t xml:space="preserve">, w pierwszej kolejności </w:t>
      </w:r>
      <w:r w:rsidRPr="00AF211B">
        <w:rPr>
          <w:rFonts w:ascii="Trebuchet MS" w:hAnsi="Trebuchet MS"/>
          <w:color w:val="000000"/>
          <w:sz w:val="24"/>
          <w:szCs w:val="24"/>
        </w:rPr>
        <w:t xml:space="preserve">należy podnieść, </w:t>
      </w:r>
      <w:r w:rsidR="00335444">
        <w:rPr>
          <w:rFonts w:ascii="Trebuchet MS" w:hAnsi="Trebuchet MS"/>
          <w:color w:val="000000"/>
          <w:sz w:val="24"/>
          <w:szCs w:val="24"/>
        </w:rPr>
        <w:t>iż opinia prawna nie stanowi i</w:t>
      </w:r>
      <w:r w:rsidR="00335444" w:rsidRPr="00335444">
        <w:rPr>
          <w:rFonts w:ascii="Trebuchet MS" w:hAnsi="Trebuchet MS"/>
          <w:color w:val="000000"/>
          <w:sz w:val="24"/>
          <w:szCs w:val="24"/>
        </w:rPr>
        <w:t>nterpretacji indywidualn</w:t>
      </w:r>
      <w:r w:rsidR="00335444">
        <w:rPr>
          <w:rFonts w:ascii="Trebuchet MS" w:hAnsi="Trebuchet MS"/>
          <w:color w:val="000000"/>
          <w:sz w:val="24"/>
          <w:szCs w:val="24"/>
        </w:rPr>
        <w:t>ej</w:t>
      </w:r>
      <w:r w:rsidR="00335444" w:rsidRPr="00335444">
        <w:rPr>
          <w:rFonts w:ascii="Trebuchet MS" w:hAnsi="Trebuchet MS"/>
          <w:color w:val="000000"/>
          <w:sz w:val="24"/>
          <w:szCs w:val="24"/>
        </w:rPr>
        <w:t xml:space="preserve"> </w:t>
      </w:r>
      <w:r w:rsidR="00335444">
        <w:rPr>
          <w:rFonts w:ascii="Trebuchet MS" w:hAnsi="Trebuchet MS"/>
          <w:color w:val="000000"/>
          <w:sz w:val="24"/>
          <w:szCs w:val="24"/>
        </w:rPr>
        <w:t xml:space="preserve">prawa podatkowego </w:t>
      </w:r>
      <w:r w:rsidR="00335444" w:rsidRPr="00335444">
        <w:rPr>
          <w:rFonts w:ascii="Trebuchet MS" w:hAnsi="Trebuchet MS"/>
          <w:color w:val="000000"/>
          <w:sz w:val="24"/>
          <w:szCs w:val="24"/>
        </w:rPr>
        <w:t>Ministra Finansów</w:t>
      </w:r>
      <w:r w:rsidR="00335444">
        <w:rPr>
          <w:rFonts w:ascii="Trebuchet MS" w:hAnsi="Trebuchet MS"/>
          <w:color w:val="000000"/>
          <w:sz w:val="24"/>
          <w:szCs w:val="24"/>
        </w:rPr>
        <w:t xml:space="preserve"> i nie wiąże w</w:t>
      </w:r>
      <w:r w:rsidR="001133A1">
        <w:rPr>
          <w:rFonts w:ascii="Trebuchet MS" w:hAnsi="Trebuchet MS"/>
          <w:color w:val="000000"/>
          <w:sz w:val="24"/>
          <w:szCs w:val="24"/>
        </w:rPr>
        <w:t> </w:t>
      </w:r>
      <w:r w:rsidR="00335444">
        <w:rPr>
          <w:rFonts w:ascii="Trebuchet MS" w:hAnsi="Trebuchet MS"/>
          <w:color w:val="000000"/>
          <w:sz w:val="24"/>
          <w:szCs w:val="24"/>
        </w:rPr>
        <w:t>konkretnej sprawie podatkowej</w:t>
      </w:r>
      <w:r w:rsidRPr="00AF211B">
        <w:rPr>
          <w:rFonts w:ascii="Trebuchet MS" w:hAnsi="Trebuchet MS"/>
          <w:sz w:val="24"/>
          <w:szCs w:val="24"/>
        </w:rPr>
        <w:t>.</w:t>
      </w:r>
      <w:r w:rsidR="00335444">
        <w:rPr>
          <w:rFonts w:ascii="Trebuchet MS" w:hAnsi="Trebuchet MS"/>
          <w:sz w:val="24"/>
          <w:szCs w:val="24"/>
        </w:rPr>
        <w:t xml:space="preserve"> </w:t>
      </w:r>
      <w:r w:rsidR="00335444" w:rsidRPr="00335444">
        <w:rPr>
          <w:rFonts w:ascii="Trebuchet MS" w:hAnsi="Trebuchet MS"/>
          <w:sz w:val="24"/>
          <w:szCs w:val="24"/>
        </w:rPr>
        <w:t xml:space="preserve">Każdy, kto ma wątpliwości co do zakresu i sposobu stosowania przepisów podatkowych w swojej indywidualnej sprawie, może zwrócić się do </w:t>
      </w:r>
      <w:r w:rsidR="00335444">
        <w:rPr>
          <w:rFonts w:ascii="Trebuchet MS" w:hAnsi="Trebuchet MS"/>
          <w:sz w:val="24"/>
          <w:szCs w:val="24"/>
        </w:rPr>
        <w:t>Ministra Finansów</w:t>
      </w:r>
      <w:r w:rsidR="00335444" w:rsidRPr="00335444">
        <w:rPr>
          <w:rFonts w:ascii="Trebuchet MS" w:hAnsi="Trebuchet MS"/>
          <w:sz w:val="24"/>
          <w:szCs w:val="24"/>
        </w:rPr>
        <w:t xml:space="preserve"> o</w:t>
      </w:r>
      <w:r w:rsidR="001133A1">
        <w:rPr>
          <w:rFonts w:ascii="Trebuchet MS" w:hAnsi="Trebuchet MS"/>
          <w:sz w:val="24"/>
          <w:szCs w:val="24"/>
        </w:rPr>
        <w:t> </w:t>
      </w:r>
      <w:r w:rsidR="00335444" w:rsidRPr="00335444">
        <w:rPr>
          <w:rFonts w:ascii="Trebuchet MS" w:hAnsi="Trebuchet MS"/>
          <w:sz w:val="24"/>
          <w:szCs w:val="24"/>
        </w:rPr>
        <w:t xml:space="preserve">przedstawienie </w:t>
      </w:r>
      <w:r w:rsidR="00335444">
        <w:rPr>
          <w:rFonts w:ascii="Trebuchet MS" w:hAnsi="Trebuchet MS"/>
          <w:sz w:val="24"/>
          <w:szCs w:val="24"/>
        </w:rPr>
        <w:t xml:space="preserve">ich </w:t>
      </w:r>
      <w:r w:rsidR="00335444" w:rsidRPr="00335444">
        <w:rPr>
          <w:rFonts w:ascii="Trebuchet MS" w:hAnsi="Trebuchet MS"/>
          <w:sz w:val="24"/>
          <w:szCs w:val="24"/>
        </w:rPr>
        <w:t xml:space="preserve">pisemnej interpretacji. </w:t>
      </w:r>
      <w:r w:rsidR="00335444">
        <w:rPr>
          <w:rFonts w:ascii="Trebuchet MS" w:hAnsi="Trebuchet MS"/>
          <w:sz w:val="24"/>
          <w:szCs w:val="24"/>
        </w:rPr>
        <w:t>Zapytanie</w:t>
      </w:r>
      <w:r w:rsidR="00335444" w:rsidRPr="00335444">
        <w:rPr>
          <w:rFonts w:ascii="Trebuchet MS" w:hAnsi="Trebuchet MS"/>
          <w:sz w:val="24"/>
          <w:szCs w:val="24"/>
        </w:rPr>
        <w:t xml:space="preserve"> moż</w:t>
      </w:r>
      <w:r w:rsidR="00335444">
        <w:rPr>
          <w:rFonts w:ascii="Trebuchet MS" w:hAnsi="Trebuchet MS"/>
          <w:sz w:val="24"/>
          <w:szCs w:val="24"/>
        </w:rPr>
        <w:t>e dotyczyć</w:t>
      </w:r>
      <w:r w:rsidR="00335444" w:rsidRPr="00335444">
        <w:rPr>
          <w:rFonts w:ascii="Trebuchet MS" w:hAnsi="Trebuchet MS"/>
          <w:sz w:val="24"/>
          <w:szCs w:val="24"/>
        </w:rPr>
        <w:t xml:space="preserve"> stan</w:t>
      </w:r>
      <w:r w:rsidR="00335444">
        <w:rPr>
          <w:rFonts w:ascii="Trebuchet MS" w:hAnsi="Trebuchet MS"/>
          <w:sz w:val="24"/>
          <w:szCs w:val="24"/>
        </w:rPr>
        <w:t>u</w:t>
      </w:r>
      <w:r w:rsidR="00335444" w:rsidRPr="00335444">
        <w:rPr>
          <w:rFonts w:ascii="Trebuchet MS" w:hAnsi="Trebuchet MS"/>
          <w:sz w:val="24"/>
          <w:szCs w:val="24"/>
        </w:rPr>
        <w:t xml:space="preserve"> faktyczn</w:t>
      </w:r>
      <w:r w:rsidR="00335444">
        <w:rPr>
          <w:rFonts w:ascii="Trebuchet MS" w:hAnsi="Trebuchet MS"/>
          <w:sz w:val="24"/>
          <w:szCs w:val="24"/>
        </w:rPr>
        <w:t>ego</w:t>
      </w:r>
      <w:r w:rsidR="00335444" w:rsidRPr="00335444">
        <w:rPr>
          <w:rFonts w:ascii="Trebuchet MS" w:hAnsi="Trebuchet MS"/>
          <w:sz w:val="24"/>
          <w:szCs w:val="24"/>
        </w:rPr>
        <w:t xml:space="preserve"> - sytuacj</w:t>
      </w:r>
      <w:r w:rsidR="00335444">
        <w:rPr>
          <w:rFonts w:ascii="Trebuchet MS" w:hAnsi="Trebuchet MS"/>
          <w:sz w:val="24"/>
          <w:szCs w:val="24"/>
        </w:rPr>
        <w:t>i</w:t>
      </w:r>
      <w:r w:rsidR="00335444" w:rsidRPr="00335444">
        <w:rPr>
          <w:rFonts w:ascii="Trebuchet MS" w:hAnsi="Trebuchet MS"/>
          <w:sz w:val="24"/>
          <w:szCs w:val="24"/>
        </w:rPr>
        <w:t xml:space="preserve"> już zaistniał</w:t>
      </w:r>
      <w:r w:rsidR="00335444">
        <w:rPr>
          <w:rFonts w:ascii="Trebuchet MS" w:hAnsi="Trebuchet MS"/>
          <w:sz w:val="24"/>
          <w:szCs w:val="24"/>
        </w:rPr>
        <w:t>ej</w:t>
      </w:r>
      <w:r w:rsidR="00335444" w:rsidRPr="00335444">
        <w:rPr>
          <w:rFonts w:ascii="Trebuchet MS" w:hAnsi="Trebuchet MS"/>
          <w:sz w:val="24"/>
          <w:szCs w:val="24"/>
        </w:rPr>
        <w:t xml:space="preserve"> lub zdarzeni</w:t>
      </w:r>
      <w:r w:rsidR="00335444">
        <w:rPr>
          <w:rFonts w:ascii="Trebuchet MS" w:hAnsi="Trebuchet MS"/>
          <w:sz w:val="24"/>
          <w:szCs w:val="24"/>
        </w:rPr>
        <w:t>a</w:t>
      </w:r>
      <w:r w:rsidR="00335444" w:rsidRPr="00335444">
        <w:rPr>
          <w:rFonts w:ascii="Trebuchet MS" w:hAnsi="Trebuchet MS"/>
          <w:sz w:val="24"/>
          <w:szCs w:val="24"/>
        </w:rPr>
        <w:t xml:space="preserve"> przyszłe</w:t>
      </w:r>
      <w:r w:rsidR="00335444">
        <w:rPr>
          <w:rFonts w:ascii="Trebuchet MS" w:hAnsi="Trebuchet MS"/>
          <w:sz w:val="24"/>
          <w:szCs w:val="24"/>
        </w:rPr>
        <w:t>go</w:t>
      </w:r>
      <w:r w:rsidR="00335444" w:rsidRPr="00335444">
        <w:rPr>
          <w:rFonts w:ascii="Trebuchet MS" w:hAnsi="Trebuchet MS"/>
          <w:sz w:val="24"/>
          <w:szCs w:val="24"/>
        </w:rPr>
        <w:t xml:space="preserve"> - sytuacj</w:t>
      </w:r>
      <w:r w:rsidR="00335444">
        <w:rPr>
          <w:rFonts w:ascii="Trebuchet MS" w:hAnsi="Trebuchet MS"/>
          <w:sz w:val="24"/>
          <w:szCs w:val="24"/>
        </w:rPr>
        <w:t>i</w:t>
      </w:r>
      <w:r w:rsidR="00335444" w:rsidRPr="00335444">
        <w:rPr>
          <w:rFonts w:ascii="Trebuchet MS" w:hAnsi="Trebuchet MS"/>
          <w:sz w:val="24"/>
          <w:szCs w:val="24"/>
        </w:rPr>
        <w:t xml:space="preserve"> dopiero planowan</w:t>
      </w:r>
      <w:r w:rsidR="00335444">
        <w:rPr>
          <w:rFonts w:ascii="Trebuchet MS" w:hAnsi="Trebuchet MS"/>
          <w:sz w:val="24"/>
          <w:szCs w:val="24"/>
        </w:rPr>
        <w:t>ej. Jednocześnie autorzy opinii wskazują, iż</w:t>
      </w:r>
      <w:r w:rsidR="001133A1">
        <w:rPr>
          <w:rFonts w:ascii="Trebuchet MS" w:hAnsi="Trebuchet MS"/>
          <w:sz w:val="24"/>
          <w:szCs w:val="24"/>
        </w:rPr>
        <w:t> </w:t>
      </w:r>
      <w:r w:rsidR="00335444">
        <w:rPr>
          <w:rFonts w:ascii="Trebuchet MS" w:hAnsi="Trebuchet MS"/>
          <w:sz w:val="24"/>
          <w:szCs w:val="24"/>
        </w:rPr>
        <w:t xml:space="preserve">interpretacja </w:t>
      </w:r>
      <w:r w:rsidR="001133A1">
        <w:rPr>
          <w:rFonts w:ascii="Trebuchet MS" w:hAnsi="Trebuchet MS"/>
          <w:sz w:val="24"/>
          <w:szCs w:val="24"/>
        </w:rPr>
        <w:t xml:space="preserve">podatkowa </w:t>
      </w:r>
      <w:r w:rsidR="00335444" w:rsidRPr="00335444">
        <w:rPr>
          <w:rFonts w:ascii="Trebuchet MS" w:hAnsi="Trebuchet MS"/>
          <w:sz w:val="24"/>
          <w:szCs w:val="24"/>
        </w:rPr>
        <w:t xml:space="preserve">nie jest dla wnioskodawcy wiążąca. Nie ma on </w:t>
      </w:r>
      <w:r w:rsidR="00335444">
        <w:rPr>
          <w:rFonts w:ascii="Trebuchet MS" w:hAnsi="Trebuchet MS"/>
          <w:sz w:val="24"/>
          <w:szCs w:val="24"/>
        </w:rPr>
        <w:t xml:space="preserve">bowiem </w:t>
      </w:r>
      <w:r w:rsidR="00335444" w:rsidRPr="00335444">
        <w:rPr>
          <w:rFonts w:ascii="Trebuchet MS" w:hAnsi="Trebuchet MS"/>
          <w:sz w:val="24"/>
          <w:szCs w:val="24"/>
        </w:rPr>
        <w:t>obowiązku stosować się do wykładni przepisów podatkowych</w:t>
      </w:r>
      <w:r w:rsidR="00335444">
        <w:rPr>
          <w:rFonts w:ascii="Trebuchet MS" w:hAnsi="Trebuchet MS"/>
          <w:sz w:val="24"/>
          <w:szCs w:val="24"/>
        </w:rPr>
        <w:t xml:space="preserve"> w</w:t>
      </w:r>
      <w:r w:rsidR="001133A1">
        <w:rPr>
          <w:rFonts w:ascii="Trebuchet MS" w:hAnsi="Trebuchet MS"/>
          <w:sz w:val="24"/>
          <w:szCs w:val="24"/>
        </w:rPr>
        <w:t> </w:t>
      </w:r>
      <w:r w:rsidR="00335444">
        <w:rPr>
          <w:rFonts w:ascii="Trebuchet MS" w:hAnsi="Trebuchet MS"/>
          <w:sz w:val="24"/>
          <w:szCs w:val="24"/>
        </w:rPr>
        <w:t>niej zawartych</w:t>
      </w:r>
      <w:r w:rsidR="00335444" w:rsidRPr="00335444">
        <w:rPr>
          <w:rFonts w:ascii="Trebuchet MS" w:hAnsi="Trebuchet MS"/>
          <w:sz w:val="24"/>
          <w:szCs w:val="24"/>
        </w:rPr>
        <w:t>. Zależy to wyłącznie od jego woli</w:t>
      </w:r>
      <w:r w:rsidR="00335444">
        <w:rPr>
          <w:rFonts w:ascii="Trebuchet MS" w:hAnsi="Trebuchet MS"/>
          <w:sz w:val="24"/>
          <w:szCs w:val="24"/>
        </w:rPr>
        <w:t>, jednak</w:t>
      </w:r>
      <w:r w:rsidR="00335444" w:rsidRPr="00335444">
        <w:rPr>
          <w:rFonts w:ascii="Trebuchet MS" w:hAnsi="Trebuchet MS"/>
          <w:sz w:val="24"/>
          <w:szCs w:val="24"/>
        </w:rPr>
        <w:t xml:space="preserve"> </w:t>
      </w:r>
      <w:r w:rsidR="00335444">
        <w:rPr>
          <w:rFonts w:ascii="Trebuchet MS" w:hAnsi="Trebuchet MS"/>
          <w:sz w:val="24"/>
          <w:szCs w:val="24"/>
        </w:rPr>
        <w:t>z</w:t>
      </w:r>
      <w:r w:rsidR="00335444" w:rsidRPr="00335444">
        <w:rPr>
          <w:rFonts w:ascii="Trebuchet MS" w:hAnsi="Trebuchet MS"/>
          <w:sz w:val="24"/>
          <w:szCs w:val="24"/>
        </w:rPr>
        <w:t>astosowanie się do interpretacji nie może przynieść jej adresatowi szkody</w:t>
      </w:r>
      <w:r w:rsidR="00335444">
        <w:rPr>
          <w:rFonts w:ascii="Trebuchet MS" w:hAnsi="Trebuchet MS"/>
          <w:sz w:val="24"/>
          <w:szCs w:val="24"/>
        </w:rPr>
        <w:t xml:space="preserve"> wobec czego</w:t>
      </w:r>
      <w:r w:rsidR="00335444" w:rsidRPr="00335444">
        <w:rPr>
          <w:rFonts w:ascii="Trebuchet MS" w:hAnsi="Trebuchet MS"/>
          <w:sz w:val="24"/>
          <w:szCs w:val="24"/>
        </w:rPr>
        <w:t xml:space="preserve"> </w:t>
      </w:r>
      <w:r w:rsidR="00335444">
        <w:rPr>
          <w:rFonts w:ascii="Trebuchet MS" w:hAnsi="Trebuchet MS"/>
          <w:sz w:val="24"/>
          <w:szCs w:val="24"/>
        </w:rPr>
        <w:t>n</w:t>
      </w:r>
      <w:r w:rsidR="00335444" w:rsidRPr="00335444">
        <w:rPr>
          <w:rFonts w:ascii="Trebuchet MS" w:hAnsi="Trebuchet MS"/>
          <w:sz w:val="24"/>
          <w:szCs w:val="24"/>
        </w:rPr>
        <w:t>ie ponosi on negatywnych skutków zmiany interpretacji, uchylenia jej przez sąd administracyjny lub nieuwzględnienia w</w:t>
      </w:r>
      <w:r w:rsidR="0068515B">
        <w:rPr>
          <w:rFonts w:ascii="Trebuchet MS" w:hAnsi="Trebuchet MS"/>
          <w:sz w:val="24"/>
          <w:szCs w:val="24"/>
        </w:rPr>
        <w:t> </w:t>
      </w:r>
      <w:r w:rsidR="00335444" w:rsidRPr="00335444">
        <w:rPr>
          <w:rFonts w:ascii="Trebuchet MS" w:hAnsi="Trebuchet MS"/>
          <w:sz w:val="24"/>
          <w:szCs w:val="24"/>
        </w:rPr>
        <w:t>rozstrzygnięciu sprawy podatkowej</w:t>
      </w:r>
      <w:r w:rsidR="00335444">
        <w:rPr>
          <w:rFonts w:ascii="Trebuchet MS" w:hAnsi="Trebuchet MS"/>
          <w:sz w:val="24"/>
          <w:szCs w:val="24"/>
        </w:rPr>
        <w:t>.</w:t>
      </w:r>
    </w:p>
    <w:p w:rsidR="0068515B" w:rsidRDefault="0068515B" w:rsidP="00896E1A">
      <w:pPr>
        <w:jc w:val="both"/>
        <w:rPr>
          <w:rFonts w:ascii="Trebuchet MS" w:hAnsi="Trebuchet MS"/>
          <w:sz w:val="24"/>
          <w:szCs w:val="24"/>
        </w:rPr>
      </w:pPr>
    </w:p>
    <w:p w:rsidR="00896E1A" w:rsidRDefault="00896E1A" w:rsidP="00896E1A">
      <w:pPr>
        <w:jc w:val="both"/>
        <w:rPr>
          <w:rFonts w:ascii="Trebuchet MS" w:hAnsi="Trebuchet MS"/>
          <w:color w:val="000000"/>
          <w:sz w:val="24"/>
          <w:szCs w:val="24"/>
        </w:rPr>
      </w:pPr>
      <w:r w:rsidRPr="00271889">
        <w:rPr>
          <w:rFonts w:ascii="Trebuchet MS" w:hAnsi="Trebuchet MS"/>
          <w:sz w:val="24"/>
          <w:szCs w:val="24"/>
        </w:rPr>
        <w:t xml:space="preserve">Mając </w:t>
      </w:r>
      <w:r w:rsidR="00335444">
        <w:rPr>
          <w:rFonts w:ascii="Trebuchet MS" w:hAnsi="Trebuchet MS"/>
          <w:sz w:val="24"/>
          <w:szCs w:val="24"/>
        </w:rPr>
        <w:t>powyższe</w:t>
      </w:r>
      <w:r w:rsidRPr="00271889">
        <w:rPr>
          <w:rFonts w:ascii="Trebuchet MS" w:hAnsi="Trebuchet MS"/>
          <w:sz w:val="24"/>
          <w:szCs w:val="24"/>
        </w:rPr>
        <w:t xml:space="preserve"> na względzie</w:t>
      </w:r>
      <w:r>
        <w:rPr>
          <w:rFonts w:ascii="Trebuchet MS" w:hAnsi="Trebuchet MS"/>
          <w:sz w:val="24"/>
          <w:szCs w:val="24"/>
        </w:rPr>
        <w:t>,</w:t>
      </w:r>
      <w:r w:rsidRPr="00271889">
        <w:rPr>
          <w:rFonts w:ascii="Trebuchet MS" w:hAnsi="Trebuchet MS"/>
          <w:sz w:val="24"/>
          <w:szCs w:val="24"/>
        </w:rPr>
        <w:t xml:space="preserve"> w sprawie, w której wydawana jest opinia</w:t>
      </w:r>
      <w:r w:rsidR="00335444">
        <w:rPr>
          <w:rFonts w:ascii="Trebuchet MS" w:hAnsi="Trebuchet MS"/>
          <w:sz w:val="24"/>
          <w:szCs w:val="24"/>
        </w:rPr>
        <w:t xml:space="preserve"> </w:t>
      </w:r>
      <w:r w:rsidR="00335444" w:rsidRPr="00335444">
        <w:rPr>
          <w:rFonts w:ascii="Trebuchet MS" w:hAnsi="Trebuchet MS"/>
          <w:b/>
          <w:sz w:val="24"/>
          <w:szCs w:val="24"/>
        </w:rPr>
        <w:t>o</w:t>
      </w:r>
      <w:r w:rsidRPr="00335444">
        <w:rPr>
          <w:rFonts w:ascii="Trebuchet MS" w:hAnsi="Trebuchet MS"/>
          <w:b/>
          <w:color w:val="000000"/>
          <w:sz w:val="24"/>
          <w:szCs w:val="24"/>
        </w:rPr>
        <w:t>dpowiadając na zadane pytani</w:t>
      </w:r>
      <w:r w:rsidR="0068515B">
        <w:rPr>
          <w:rFonts w:ascii="Trebuchet MS" w:hAnsi="Trebuchet MS"/>
          <w:b/>
          <w:color w:val="000000"/>
          <w:sz w:val="24"/>
          <w:szCs w:val="24"/>
        </w:rPr>
        <w:t>a</w:t>
      </w:r>
      <w:r w:rsidRPr="00335444">
        <w:rPr>
          <w:rFonts w:ascii="Trebuchet MS" w:hAnsi="Trebuchet MS"/>
          <w:b/>
          <w:color w:val="000000"/>
          <w:sz w:val="24"/>
          <w:szCs w:val="24"/>
        </w:rPr>
        <w:t xml:space="preserve">, w ocenie opiniujących, przy przedstawionym stanie prawnym i faktycznym, </w:t>
      </w:r>
      <w:r w:rsidRPr="00F31364">
        <w:rPr>
          <w:rFonts w:ascii="Trebuchet MS" w:hAnsi="Trebuchet MS"/>
          <w:b/>
          <w:color w:val="000000"/>
          <w:sz w:val="24"/>
          <w:szCs w:val="24"/>
        </w:rPr>
        <w:t xml:space="preserve">nie ma podstaw prawnych do </w:t>
      </w:r>
      <w:r w:rsidR="00335444">
        <w:rPr>
          <w:rFonts w:ascii="Trebuchet MS" w:hAnsi="Trebuchet MS"/>
          <w:b/>
          <w:color w:val="000000"/>
          <w:sz w:val="24"/>
          <w:szCs w:val="24"/>
        </w:rPr>
        <w:t xml:space="preserve">zmiany zasad </w:t>
      </w:r>
      <w:r w:rsidR="001133A1" w:rsidRPr="001133A1">
        <w:rPr>
          <w:rFonts w:ascii="Trebuchet MS" w:hAnsi="Trebuchet MS"/>
          <w:b/>
          <w:color w:val="000000"/>
          <w:sz w:val="24"/>
          <w:szCs w:val="24"/>
        </w:rPr>
        <w:t>określania usługi weterynaryjnej</w:t>
      </w:r>
      <w:r w:rsidR="001133A1">
        <w:rPr>
          <w:rFonts w:ascii="Trebuchet MS" w:hAnsi="Trebuchet MS"/>
          <w:b/>
          <w:color w:val="000000"/>
          <w:sz w:val="24"/>
          <w:szCs w:val="24"/>
        </w:rPr>
        <w:t xml:space="preserve">. Nie ma też obowiązku </w:t>
      </w:r>
      <w:r w:rsidR="001133A1" w:rsidRPr="001133A1">
        <w:rPr>
          <w:rFonts w:ascii="Trebuchet MS" w:hAnsi="Trebuchet MS"/>
          <w:b/>
          <w:color w:val="000000"/>
          <w:sz w:val="24"/>
          <w:szCs w:val="24"/>
        </w:rPr>
        <w:t>wymienia</w:t>
      </w:r>
      <w:r w:rsidR="001133A1">
        <w:rPr>
          <w:rFonts w:ascii="Trebuchet MS" w:hAnsi="Trebuchet MS"/>
          <w:b/>
          <w:color w:val="000000"/>
          <w:sz w:val="24"/>
          <w:szCs w:val="24"/>
        </w:rPr>
        <w:t>nia</w:t>
      </w:r>
      <w:r w:rsidR="001133A1" w:rsidRPr="001133A1">
        <w:rPr>
          <w:rFonts w:ascii="Trebuchet MS" w:hAnsi="Trebuchet MS"/>
          <w:b/>
          <w:color w:val="000000"/>
          <w:sz w:val="24"/>
          <w:szCs w:val="24"/>
        </w:rPr>
        <w:t xml:space="preserve"> na paragonie osobno każd</w:t>
      </w:r>
      <w:r w:rsidR="001133A1">
        <w:rPr>
          <w:rFonts w:ascii="Trebuchet MS" w:hAnsi="Trebuchet MS"/>
          <w:b/>
          <w:color w:val="000000"/>
          <w:sz w:val="24"/>
          <w:szCs w:val="24"/>
        </w:rPr>
        <w:t>ego</w:t>
      </w:r>
      <w:r w:rsidR="001133A1" w:rsidRPr="001133A1">
        <w:rPr>
          <w:rFonts w:ascii="Trebuchet MS" w:hAnsi="Trebuchet MS"/>
          <w:b/>
          <w:color w:val="000000"/>
          <w:sz w:val="24"/>
          <w:szCs w:val="24"/>
        </w:rPr>
        <w:t xml:space="preserve"> </w:t>
      </w:r>
      <w:r w:rsidR="00335444" w:rsidRPr="0068515B">
        <w:rPr>
          <w:rFonts w:ascii="Trebuchet MS" w:hAnsi="Trebuchet MS"/>
          <w:b/>
          <w:i/>
          <w:color w:val="000000"/>
          <w:sz w:val="24"/>
          <w:szCs w:val="24"/>
        </w:rPr>
        <w:t>„bezpośredni</w:t>
      </w:r>
      <w:r w:rsidR="001133A1" w:rsidRPr="0068515B">
        <w:rPr>
          <w:rFonts w:ascii="Trebuchet MS" w:hAnsi="Trebuchet MS"/>
          <w:b/>
          <w:i/>
          <w:color w:val="000000"/>
          <w:sz w:val="24"/>
          <w:szCs w:val="24"/>
        </w:rPr>
        <w:t>o</w:t>
      </w:r>
      <w:r w:rsidR="00335444" w:rsidRPr="0068515B">
        <w:rPr>
          <w:rFonts w:ascii="Trebuchet MS" w:hAnsi="Trebuchet MS"/>
          <w:b/>
          <w:i/>
          <w:color w:val="000000"/>
          <w:sz w:val="24"/>
          <w:szCs w:val="24"/>
        </w:rPr>
        <w:t xml:space="preserve"> zastosowan</w:t>
      </w:r>
      <w:r w:rsidR="001133A1" w:rsidRPr="0068515B">
        <w:rPr>
          <w:rFonts w:ascii="Trebuchet MS" w:hAnsi="Trebuchet MS"/>
          <w:b/>
          <w:i/>
          <w:color w:val="000000"/>
          <w:sz w:val="24"/>
          <w:szCs w:val="24"/>
        </w:rPr>
        <w:t>ego</w:t>
      </w:r>
      <w:r w:rsidR="00335444" w:rsidRPr="0068515B">
        <w:rPr>
          <w:rFonts w:ascii="Trebuchet MS" w:hAnsi="Trebuchet MS"/>
          <w:b/>
          <w:i/>
          <w:color w:val="000000"/>
          <w:sz w:val="24"/>
          <w:szCs w:val="24"/>
        </w:rPr>
        <w:t xml:space="preserve"> u zwierzęcia przez lekarza weterynarii produkt</w:t>
      </w:r>
      <w:r w:rsidR="001133A1" w:rsidRPr="0068515B">
        <w:rPr>
          <w:rFonts w:ascii="Trebuchet MS" w:hAnsi="Trebuchet MS"/>
          <w:b/>
          <w:i/>
          <w:color w:val="000000"/>
          <w:sz w:val="24"/>
          <w:szCs w:val="24"/>
        </w:rPr>
        <w:t>u</w:t>
      </w:r>
      <w:r w:rsidR="00335444" w:rsidRPr="0068515B">
        <w:rPr>
          <w:rFonts w:ascii="Trebuchet MS" w:hAnsi="Trebuchet MS"/>
          <w:b/>
          <w:i/>
          <w:color w:val="000000"/>
          <w:sz w:val="24"/>
          <w:szCs w:val="24"/>
        </w:rPr>
        <w:t xml:space="preserve"> lecznicz</w:t>
      </w:r>
      <w:r w:rsidR="001133A1" w:rsidRPr="0068515B">
        <w:rPr>
          <w:rFonts w:ascii="Trebuchet MS" w:hAnsi="Trebuchet MS"/>
          <w:b/>
          <w:i/>
          <w:color w:val="000000"/>
          <w:sz w:val="24"/>
          <w:szCs w:val="24"/>
        </w:rPr>
        <w:t>ego</w:t>
      </w:r>
      <w:r w:rsidR="00335444" w:rsidRPr="0068515B">
        <w:rPr>
          <w:rFonts w:ascii="Trebuchet MS" w:hAnsi="Trebuchet MS"/>
          <w:b/>
          <w:i/>
          <w:color w:val="000000"/>
          <w:sz w:val="24"/>
          <w:szCs w:val="24"/>
        </w:rPr>
        <w:t xml:space="preserve"> weterynaryjn</w:t>
      </w:r>
      <w:r w:rsidR="001133A1" w:rsidRPr="0068515B">
        <w:rPr>
          <w:rFonts w:ascii="Trebuchet MS" w:hAnsi="Trebuchet MS"/>
          <w:b/>
          <w:i/>
          <w:color w:val="000000"/>
          <w:sz w:val="24"/>
          <w:szCs w:val="24"/>
        </w:rPr>
        <w:t>ego</w:t>
      </w:r>
      <w:r w:rsidR="00335444" w:rsidRPr="0068515B">
        <w:rPr>
          <w:rFonts w:ascii="Trebuchet MS" w:hAnsi="Trebuchet MS"/>
          <w:b/>
          <w:i/>
          <w:color w:val="000000"/>
          <w:sz w:val="24"/>
          <w:szCs w:val="24"/>
        </w:rPr>
        <w:t xml:space="preserve"> lub produkt</w:t>
      </w:r>
      <w:r w:rsidR="001133A1" w:rsidRPr="0068515B">
        <w:rPr>
          <w:rFonts w:ascii="Trebuchet MS" w:hAnsi="Trebuchet MS"/>
          <w:b/>
          <w:i/>
          <w:color w:val="000000"/>
          <w:sz w:val="24"/>
          <w:szCs w:val="24"/>
        </w:rPr>
        <w:t>u</w:t>
      </w:r>
      <w:r w:rsidR="00335444" w:rsidRPr="0068515B">
        <w:rPr>
          <w:rFonts w:ascii="Trebuchet MS" w:hAnsi="Trebuchet MS"/>
          <w:b/>
          <w:i/>
          <w:color w:val="000000"/>
          <w:sz w:val="24"/>
          <w:szCs w:val="24"/>
        </w:rPr>
        <w:t xml:space="preserve"> lecznicz</w:t>
      </w:r>
      <w:r w:rsidR="001133A1" w:rsidRPr="0068515B">
        <w:rPr>
          <w:rFonts w:ascii="Trebuchet MS" w:hAnsi="Trebuchet MS"/>
          <w:b/>
          <w:i/>
          <w:color w:val="000000"/>
          <w:sz w:val="24"/>
          <w:szCs w:val="24"/>
        </w:rPr>
        <w:t>ego</w:t>
      </w:r>
      <w:r w:rsidR="00335444" w:rsidRPr="0068515B">
        <w:rPr>
          <w:rFonts w:ascii="Trebuchet MS" w:hAnsi="Trebuchet MS"/>
          <w:b/>
          <w:i/>
          <w:color w:val="000000"/>
          <w:sz w:val="24"/>
          <w:szCs w:val="24"/>
        </w:rPr>
        <w:t>”</w:t>
      </w:r>
      <w:r>
        <w:rPr>
          <w:rFonts w:ascii="Trebuchet MS" w:hAnsi="Trebuchet MS"/>
          <w:color w:val="000000"/>
          <w:sz w:val="24"/>
          <w:szCs w:val="24"/>
        </w:rPr>
        <w:t>.</w:t>
      </w:r>
    </w:p>
    <w:p w:rsidR="00896E1A" w:rsidRDefault="00896E1A" w:rsidP="00896E1A">
      <w:pPr>
        <w:rPr>
          <w:rFonts w:ascii="Trebuchet MS" w:hAnsi="Trebuchet MS"/>
          <w:color w:val="1F497D"/>
          <w:sz w:val="24"/>
          <w:szCs w:val="24"/>
        </w:rPr>
      </w:pPr>
    </w:p>
    <w:p w:rsidR="0068515B" w:rsidRPr="00271889" w:rsidRDefault="0068515B" w:rsidP="0068515B">
      <w:pPr>
        <w:jc w:val="both"/>
        <w:rPr>
          <w:rFonts w:ascii="Trebuchet MS" w:hAnsi="Trebuchet MS"/>
          <w:sz w:val="24"/>
          <w:szCs w:val="24"/>
        </w:rPr>
      </w:pPr>
      <w:r>
        <w:rPr>
          <w:rFonts w:ascii="Trebuchet MS" w:hAnsi="Trebuchet MS"/>
          <w:sz w:val="24"/>
          <w:szCs w:val="24"/>
        </w:rPr>
        <w:t xml:space="preserve">Na marginesie powyższych rozważań wskazać należy, iż w wyjaśnieniu Ministra Finansów wątpliwości interpretacyjnych w zakresie przedmiotowych norm z dnia 9 sierpnia 2013 r. skierowanym przez </w:t>
      </w:r>
      <w:r>
        <w:rPr>
          <w:rFonts w:ascii="Trebuchet MS" w:hAnsi="Trebuchet MS"/>
          <w:sz w:val="24"/>
          <w:szCs w:val="24"/>
        </w:rPr>
        <w:lastRenderedPageBreak/>
        <w:t xml:space="preserve">Podsekretarza Stanu Macieja Grabowskiego do Dyrektorów Izb Skarbowych Urzędów Kontroli Skarbowej zwrócono się z prośbą aby </w:t>
      </w:r>
      <w:r w:rsidRPr="0068515B">
        <w:rPr>
          <w:rFonts w:ascii="Trebuchet MS" w:hAnsi="Trebuchet MS"/>
          <w:i/>
          <w:sz w:val="24"/>
          <w:szCs w:val="24"/>
        </w:rPr>
        <w:t>„w</w:t>
      </w:r>
      <w:r w:rsidR="00DE5174">
        <w:rPr>
          <w:rFonts w:ascii="Trebuchet MS" w:hAnsi="Trebuchet MS"/>
          <w:i/>
          <w:sz w:val="24"/>
          <w:szCs w:val="24"/>
        </w:rPr>
        <w:t> </w:t>
      </w:r>
      <w:r w:rsidRPr="0068515B">
        <w:rPr>
          <w:rFonts w:ascii="Trebuchet MS" w:hAnsi="Trebuchet MS"/>
          <w:i/>
          <w:sz w:val="24"/>
          <w:szCs w:val="24"/>
        </w:rPr>
        <w:t>początkowym okresie, w przypadku stwierdzenia, że podatnicy stosują nadal zamiast nowych „stare” zasady dotyczące nazw towarów i</w:t>
      </w:r>
      <w:r w:rsidR="00DE5174">
        <w:rPr>
          <w:rFonts w:ascii="Trebuchet MS" w:hAnsi="Trebuchet MS"/>
          <w:i/>
          <w:sz w:val="24"/>
          <w:szCs w:val="24"/>
        </w:rPr>
        <w:t> </w:t>
      </w:r>
      <w:r w:rsidRPr="0068515B">
        <w:rPr>
          <w:rFonts w:ascii="Trebuchet MS" w:hAnsi="Trebuchet MS"/>
          <w:i/>
          <w:sz w:val="24"/>
          <w:szCs w:val="24"/>
        </w:rPr>
        <w:t>usług na paragonach niezapewniających jednoznacznej identyfikacji towarów i</w:t>
      </w:r>
      <w:r w:rsidR="00DE5174">
        <w:rPr>
          <w:rFonts w:ascii="Trebuchet MS" w:hAnsi="Trebuchet MS"/>
          <w:i/>
          <w:sz w:val="24"/>
          <w:szCs w:val="24"/>
        </w:rPr>
        <w:t> </w:t>
      </w:r>
      <w:r w:rsidRPr="0068515B">
        <w:rPr>
          <w:rFonts w:ascii="Trebuchet MS" w:hAnsi="Trebuchet MS"/>
          <w:i/>
          <w:sz w:val="24"/>
          <w:szCs w:val="24"/>
        </w:rPr>
        <w:t xml:space="preserve">usług ale praktyka ta nie doprowadziła do narażenia podatku na uszczuplenia, </w:t>
      </w:r>
      <w:r w:rsidRPr="0068515B">
        <w:rPr>
          <w:rFonts w:ascii="Trebuchet MS" w:hAnsi="Trebuchet MS"/>
          <w:b/>
          <w:i/>
          <w:sz w:val="24"/>
          <w:szCs w:val="24"/>
        </w:rPr>
        <w:t>ograniczać działania podległych organów</w:t>
      </w:r>
      <w:r w:rsidRPr="0068515B">
        <w:rPr>
          <w:rFonts w:ascii="Trebuchet MS" w:hAnsi="Trebuchet MS"/>
          <w:i/>
          <w:sz w:val="24"/>
          <w:szCs w:val="24"/>
        </w:rPr>
        <w:t xml:space="preserve"> przede wszystkim </w:t>
      </w:r>
      <w:r w:rsidRPr="0068515B">
        <w:rPr>
          <w:rFonts w:ascii="Trebuchet MS" w:hAnsi="Trebuchet MS"/>
          <w:b/>
          <w:i/>
          <w:sz w:val="24"/>
          <w:szCs w:val="24"/>
        </w:rPr>
        <w:t>do wskazywania podatnikom na koniecznoś</w:t>
      </w:r>
      <w:r>
        <w:rPr>
          <w:rFonts w:ascii="Trebuchet MS" w:hAnsi="Trebuchet MS"/>
          <w:b/>
          <w:i/>
          <w:sz w:val="24"/>
          <w:szCs w:val="24"/>
        </w:rPr>
        <w:t>ć</w:t>
      </w:r>
      <w:r w:rsidRPr="0068515B">
        <w:rPr>
          <w:rFonts w:ascii="Trebuchet MS" w:hAnsi="Trebuchet MS"/>
          <w:b/>
          <w:i/>
          <w:sz w:val="24"/>
          <w:szCs w:val="24"/>
        </w:rPr>
        <w:t xml:space="preserve"> zapewnienia stosowania nowych zasad </w:t>
      </w:r>
      <w:r w:rsidRPr="0068515B">
        <w:rPr>
          <w:rFonts w:ascii="Trebuchet MS" w:hAnsi="Trebuchet MS"/>
          <w:i/>
          <w:sz w:val="24"/>
          <w:szCs w:val="24"/>
        </w:rPr>
        <w:t>określonych w rozporządzeniu”</w:t>
      </w:r>
      <w:r>
        <w:rPr>
          <w:rFonts w:ascii="Trebuchet MS" w:hAnsi="Trebuchet MS"/>
          <w:sz w:val="24"/>
          <w:szCs w:val="24"/>
        </w:rPr>
        <w:t>.</w:t>
      </w:r>
    </w:p>
    <w:p w:rsidR="00896E1A" w:rsidRDefault="00896E1A"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896E1A" w:rsidRDefault="00896E1A"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DE5174" w:rsidRDefault="00DE5174" w:rsidP="00896E1A">
      <w:pPr>
        <w:rPr>
          <w:rFonts w:ascii="Trebuchet MS" w:hAnsi="Trebuchet MS"/>
          <w:color w:val="1F497D"/>
          <w:sz w:val="24"/>
          <w:szCs w:val="24"/>
        </w:rPr>
      </w:pPr>
    </w:p>
    <w:p w:rsidR="0068515B" w:rsidRDefault="0068515B" w:rsidP="00896E1A">
      <w:pPr>
        <w:rPr>
          <w:rFonts w:ascii="Trebuchet MS" w:hAnsi="Trebuchet MS"/>
          <w:color w:val="1F497D"/>
          <w:sz w:val="24"/>
          <w:szCs w:val="24"/>
        </w:rPr>
      </w:pPr>
    </w:p>
    <w:p w:rsidR="00896E1A" w:rsidRPr="00271889" w:rsidRDefault="00896E1A" w:rsidP="00896E1A">
      <w:pPr>
        <w:rPr>
          <w:rFonts w:ascii="Trebuchet MS" w:hAnsi="Trebuchet MS"/>
          <w:color w:val="1F497D"/>
          <w:sz w:val="24"/>
          <w:szCs w:val="24"/>
        </w:rPr>
      </w:pPr>
      <w:r>
        <w:rPr>
          <w:rFonts w:ascii="Trebuchet MS" w:hAnsi="Trebuchet MS"/>
          <w:color w:val="1F497D"/>
          <w:sz w:val="24"/>
          <w:szCs w:val="24"/>
        </w:rPr>
        <w:t xml:space="preserve">Sporządzili </w:t>
      </w:r>
    </w:p>
    <w:p w:rsidR="001133A1" w:rsidRPr="00271889" w:rsidRDefault="001133A1" w:rsidP="001133A1">
      <w:pPr>
        <w:rPr>
          <w:rFonts w:ascii="Trebuchet MS" w:hAnsi="Trebuchet MS"/>
          <w:color w:val="1F497D"/>
          <w:sz w:val="24"/>
          <w:szCs w:val="24"/>
        </w:rPr>
      </w:pPr>
      <w:r>
        <w:rPr>
          <w:rFonts w:ascii="Trebuchet MS" w:hAnsi="Trebuchet MS"/>
          <w:color w:val="1F497D"/>
          <w:sz w:val="24"/>
          <w:szCs w:val="24"/>
        </w:rPr>
        <w:t>r. pr. Paweł Mazur</w:t>
      </w:r>
    </w:p>
    <w:p w:rsidR="00896E1A" w:rsidRDefault="00896E1A" w:rsidP="00896E1A">
      <w:pPr>
        <w:rPr>
          <w:rFonts w:ascii="Trebuchet MS" w:hAnsi="Trebuchet MS"/>
          <w:color w:val="1F497D"/>
          <w:sz w:val="24"/>
          <w:szCs w:val="24"/>
        </w:rPr>
      </w:pPr>
      <w:r w:rsidRPr="00271889">
        <w:rPr>
          <w:rFonts w:ascii="Trebuchet MS" w:hAnsi="Trebuchet MS"/>
          <w:color w:val="1F497D"/>
          <w:sz w:val="24"/>
          <w:szCs w:val="24"/>
        </w:rPr>
        <w:t>dr n. praw. Michał Rudy</w:t>
      </w:r>
    </w:p>
    <w:p w:rsidR="00DE5174" w:rsidRDefault="00896E1A" w:rsidP="00896E1A">
      <w:pPr>
        <w:jc w:val="center"/>
        <w:rPr>
          <w:rFonts w:ascii="Trebuchet MS" w:hAnsi="Trebuchet MS"/>
          <w:color w:val="4F81BD"/>
          <w:sz w:val="24"/>
          <w:szCs w:val="24"/>
        </w:rPr>
      </w:pPr>
      <w:r w:rsidRPr="00271889">
        <w:rPr>
          <w:rFonts w:ascii="Trebuchet MS" w:hAnsi="Trebuchet MS"/>
          <w:color w:val="4F81BD"/>
          <w:sz w:val="24"/>
          <w:szCs w:val="24"/>
        </w:rPr>
        <w:t>Kancelaria Prawna R</w:t>
      </w:r>
      <w:r w:rsidR="00DE5174">
        <w:rPr>
          <w:rFonts w:ascii="Trebuchet MS" w:hAnsi="Trebuchet MS"/>
          <w:color w:val="4F81BD"/>
          <w:sz w:val="24"/>
          <w:szCs w:val="24"/>
        </w:rPr>
        <w:t>ESULT</w:t>
      </w:r>
      <w:r w:rsidRPr="00271889">
        <w:rPr>
          <w:rFonts w:ascii="Trebuchet MS" w:hAnsi="Trebuchet MS"/>
          <w:color w:val="4F81BD"/>
          <w:sz w:val="24"/>
          <w:szCs w:val="24"/>
        </w:rPr>
        <w:t xml:space="preserve"> Witkowski Woźniak Mazur i Wspólnicy </w:t>
      </w:r>
    </w:p>
    <w:p w:rsidR="00896E1A" w:rsidRPr="00271889" w:rsidRDefault="00896E1A" w:rsidP="00896E1A">
      <w:pPr>
        <w:jc w:val="center"/>
        <w:rPr>
          <w:rFonts w:ascii="Trebuchet MS" w:hAnsi="Trebuchet MS"/>
          <w:color w:val="4F81BD"/>
          <w:sz w:val="24"/>
          <w:szCs w:val="24"/>
        </w:rPr>
      </w:pPr>
      <w:r w:rsidRPr="00271889">
        <w:rPr>
          <w:rFonts w:ascii="Trebuchet MS" w:hAnsi="Trebuchet MS"/>
          <w:color w:val="4F81BD"/>
          <w:sz w:val="24"/>
          <w:szCs w:val="24"/>
        </w:rPr>
        <w:t>Spółka Komandytowa</w:t>
      </w:r>
    </w:p>
    <w:p w:rsidR="00896E1A" w:rsidRPr="00271889" w:rsidRDefault="00896E1A" w:rsidP="00896E1A">
      <w:pPr>
        <w:jc w:val="center"/>
        <w:rPr>
          <w:rFonts w:ascii="Trebuchet MS" w:hAnsi="Trebuchet MS"/>
          <w:color w:val="4F81BD"/>
          <w:sz w:val="24"/>
          <w:szCs w:val="24"/>
        </w:rPr>
      </w:pPr>
      <w:r w:rsidRPr="00271889">
        <w:rPr>
          <w:rFonts w:ascii="Trebuchet MS" w:hAnsi="Trebuchet MS"/>
          <w:color w:val="4F81BD"/>
          <w:sz w:val="24"/>
          <w:szCs w:val="24"/>
        </w:rPr>
        <w:t>ul. Wiśniowa 38</w:t>
      </w:r>
    </w:p>
    <w:p w:rsidR="00896E1A" w:rsidRPr="00271889" w:rsidRDefault="00896E1A" w:rsidP="00896E1A">
      <w:pPr>
        <w:jc w:val="center"/>
        <w:rPr>
          <w:rFonts w:ascii="Trebuchet MS" w:hAnsi="Trebuchet MS"/>
          <w:color w:val="4F81BD"/>
          <w:sz w:val="24"/>
          <w:szCs w:val="24"/>
        </w:rPr>
      </w:pPr>
      <w:r w:rsidRPr="00271889">
        <w:rPr>
          <w:rFonts w:ascii="Trebuchet MS" w:hAnsi="Trebuchet MS"/>
          <w:color w:val="4F81BD"/>
          <w:sz w:val="24"/>
          <w:szCs w:val="24"/>
        </w:rPr>
        <w:t>02-520 Warszawa</w:t>
      </w:r>
    </w:p>
    <w:p w:rsidR="00896E1A" w:rsidRPr="009C27D4" w:rsidRDefault="00896E1A" w:rsidP="00896E1A">
      <w:pPr>
        <w:jc w:val="center"/>
        <w:rPr>
          <w:rFonts w:ascii="Trebuchet MS" w:hAnsi="Trebuchet MS"/>
          <w:color w:val="4F81BD"/>
          <w:sz w:val="24"/>
          <w:szCs w:val="24"/>
        </w:rPr>
      </w:pPr>
      <w:r w:rsidRPr="00271889">
        <w:rPr>
          <w:rFonts w:ascii="Trebuchet MS" w:hAnsi="Trebuchet MS"/>
          <w:color w:val="4F81BD"/>
          <w:sz w:val="24"/>
          <w:szCs w:val="24"/>
        </w:rPr>
        <w:t xml:space="preserve">tel. kom. </w:t>
      </w:r>
      <w:r w:rsidR="00DE5174" w:rsidRPr="009C27D4">
        <w:rPr>
          <w:rFonts w:ascii="Trebuchet MS" w:hAnsi="Trebuchet MS"/>
          <w:color w:val="4F81BD"/>
          <w:sz w:val="24"/>
          <w:szCs w:val="24"/>
        </w:rPr>
        <w:t xml:space="preserve">+48 </w:t>
      </w:r>
      <w:r w:rsidRPr="009C27D4">
        <w:rPr>
          <w:rFonts w:ascii="Trebuchet MS" w:hAnsi="Trebuchet MS"/>
          <w:color w:val="4F81BD"/>
          <w:sz w:val="24"/>
          <w:szCs w:val="24"/>
        </w:rPr>
        <w:t>50</w:t>
      </w:r>
      <w:r w:rsidR="00DE5174" w:rsidRPr="009C27D4">
        <w:rPr>
          <w:rFonts w:ascii="Trebuchet MS" w:hAnsi="Trebuchet MS"/>
          <w:color w:val="4F81BD"/>
          <w:sz w:val="24"/>
          <w:szCs w:val="24"/>
        </w:rPr>
        <w:t xml:space="preserve"> </w:t>
      </w:r>
      <w:r w:rsidRPr="009C27D4">
        <w:rPr>
          <w:rFonts w:ascii="Trebuchet MS" w:hAnsi="Trebuchet MS"/>
          <w:color w:val="4F81BD"/>
          <w:sz w:val="24"/>
          <w:szCs w:val="24"/>
        </w:rPr>
        <w:t>60</w:t>
      </w:r>
      <w:r w:rsidR="00DE5174" w:rsidRPr="009C27D4">
        <w:rPr>
          <w:rFonts w:ascii="Trebuchet MS" w:hAnsi="Trebuchet MS"/>
          <w:color w:val="4F81BD"/>
          <w:sz w:val="24"/>
          <w:szCs w:val="24"/>
        </w:rPr>
        <w:t xml:space="preserve"> </w:t>
      </w:r>
      <w:r w:rsidRPr="009C27D4">
        <w:rPr>
          <w:rFonts w:ascii="Trebuchet MS" w:hAnsi="Trebuchet MS"/>
          <w:color w:val="4F81BD"/>
          <w:sz w:val="24"/>
          <w:szCs w:val="24"/>
        </w:rPr>
        <w:t>66</w:t>
      </w:r>
      <w:r w:rsidR="00DE5174" w:rsidRPr="009C27D4">
        <w:rPr>
          <w:rFonts w:ascii="Trebuchet MS" w:hAnsi="Trebuchet MS"/>
          <w:color w:val="4F81BD"/>
          <w:sz w:val="24"/>
          <w:szCs w:val="24"/>
        </w:rPr>
        <w:t xml:space="preserve"> </w:t>
      </w:r>
      <w:r w:rsidRPr="009C27D4">
        <w:rPr>
          <w:rFonts w:ascii="Trebuchet MS" w:hAnsi="Trebuchet MS"/>
          <w:color w:val="4F81BD"/>
          <w:sz w:val="24"/>
          <w:szCs w:val="24"/>
        </w:rPr>
        <w:t>723</w:t>
      </w:r>
    </w:p>
    <w:p w:rsidR="00896E1A" w:rsidRPr="001D0AA4" w:rsidRDefault="00896E1A" w:rsidP="00896E1A">
      <w:pPr>
        <w:jc w:val="center"/>
        <w:rPr>
          <w:rFonts w:ascii="Trebuchet MS" w:hAnsi="Trebuchet MS"/>
          <w:color w:val="4F81BD"/>
          <w:sz w:val="24"/>
          <w:szCs w:val="24"/>
          <w:lang w:val="en-US"/>
        </w:rPr>
      </w:pPr>
      <w:r w:rsidRPr="001D0AA4">
        <w:rPr>
          <w:rFonts w:ascii="Trebuchet MS" w:hAnsi="Trebuchet MS"/>
          <w:color w:val="4F81BD"/>
          <w:sz w:val="24"/>
          <w:szCs w:val="24"/>
          <w:lang w:val="en-US"/>
        </w:rPr>
        <w:t xml:space="preserve">e-mail: </w:t>
      </w:r>
      <w:hyperlink r:id="rId8" w:history="1">
        <w:r w:rsidRPr="001D0AA4">
          <w:rPr>
            <w:rStyle w:val="Hipercze"/>
            <w:rFonts w:ascii="Trebuchet MS" w:hAnsi="Trebuchet MS"/>
            <w:sz w:val="24"/>
            <w:szCs w:val="24"/>
            <w:lang w:val="en-US"/>
          </w:rPr>
          <w:t>m.rudy@kancelaria-result.pl</w:t>
        </w:r>
      </w:hyperlink>
    </w:p>
    <w:p w:rsidR="00896E1A" w:rsidRPr="00271889" w:rsidRDefault="00896E1A" w:rsidP="00896E1A">
      <w:pPr>
        <w:jc w:val="center"/>
        <w:rPr>
          <w:rFonts w:ascii="Trebuchet MS" w:hAnsi="Trebuchet MS"/>
          <w:color w:val="76923C"/>
          <w:sz w:val="24"/>
          <w:szCs w:val="24"/>
        </w:rPr>
      </w:pPr>
      <w:r>
        <w:rPr>
          <w:rFonts w:ascii="Trebuchet MS" w:hAnsi="Trebuchet MS"/>
          <w:color w:val="4F81BD"/>
          <w:sz w:val="24"/>
          <w:szCs w:val="24"/>
        </w:rPr>
        <w:t>s</w:t>
      </w:r>
      <w:r w:rsidRPr="00271889">
        <w:rPr>
          <w:rFonts w:ascii="Trebuchet MS" w:hAnsi="Trebuchet MS"/>
          <w:color w:val="4F81BD"/>
          <w:sz w:val="24"/>
          <w:szCs w:val="24"/>
        </w:rPr>
        <w:t xml:space="preserve">trona www: </w:t>
      </w:r>
      <w:hyperlink r:id="rId9" w:history="1">
        <w:r w:rsidRPr="00271889">
          <w:rPr>
            <w:rStyle w:val="Hipercze"/>
            <w:rFonts w:ascii="Trebuchet MS" w:hAnsi="Trebuchet MS"/>
            <w:sz w:val="24"/>
            <w:szCs w:val="24"/>
          </w:rPr>
          <w:t>www.prawoweterynaryjne.pl</w:t>
        </w:r>
      </w:hyperlink>
    </w:p>
    <w:p w:rsidR="00896E1A" w:rsidRPr="00271889" w:rsidRDefault="00896E1A" w:rsidP="00896E1A">
      <w:pPr>
        <w:jc w:val="center"/>
        <w:rPr>
          <w:rFonts w:ascii="Trebuchet MS" w:hAnsi="Trebuchet MS"/>
          <w:color w:val="1F497D"/>
          <w:sz w:val="24"/>
          <w:szCs w:val="24"/>
        </w:rPr>
      </w:pPr>
    </w:p>
    <w:p w:rsidR="00DE5174" w:rsidRDefault="00DE5174" w:rsidP="00DE5174">
      <w:pPr>
        <w:rPr>
          <w:rFonts w:ascii="Trebuchet MS" w:hAnsi="Trebuchet MS"/>
          <w:color w:val="1F497D"/>
          <w:sz w:val="24"/>
          <w:szCs w:val="24"/>
        </w:rPr>
      </w:pPr>
    </w:p>
    <w:p w:rsidR="00DE5174" w:rsidRDefault="00DE5174" w:rsidP="00DE5174">
      <w:pPr>
        <w:rPr>
          <w:rFonts w:ascii="Trebuchet MS" w:hAnsi="Trebuchet MS"/>
          <w:color w:val="1F497D"/>
          <w:sz w:val="24"/>
          <w:szCs w:val="24"/>
        </w:rPr>
      </w:pPr>
      <w:r>
        <w:rPr>
          <w:rFonts w:ascii="Trebuchet MS" w:hAnsi="Trebuchet MS"/>
          <w:color w:val="1F497D"/>
          <w:sz w:val="24"/>
          <w:szCs w:val="24"/>
        </w:rPr>
        <w:t xml:space="preserve">Warszawa, </w:t>
      </w:r>
      <w:r w:rsidR="009C27D4">
        <w:rPr>
          <w:rFonts w:ascii="Trebuchet MS" w:hAnsi="Trebuchet MS"/>
          <w:color w:val="1F497D"/>
          <w:sz w:val="24"/>
          <w:szCs w:val="24"/>
        </w:rPr>
        <w:t>27</w:t>
      </w:r>
      <w:r>
        <w:rPr>
          <w:rFonts w:ascii="Trebuchet MS" w:hAnsi="Trebuchet MS"/>
          <w:color w:val="1F497D"/>
          <w:sz w:val="24"/>
          <w:szCs w:val="24"/>
        </w:rPr>
        <w:t xml:space="preserve"> sierpnia 2013 r.</w:t>
      </w:r>
    </w:p>
    <w:p w:rsidR="00896E1A" w:rsidRPr="00271889" w:rsidRDefault="00896E1A" w:rsidP="00896E1A">
      <w:pPr>
        <w:rPr>
          <w:rFonts w:ascii="Trebuchet MS" w:hAnsi="Trebuchet MS"/>
          <w:color w:val="1F497D"/>
          <w:sz w:val="24"/>
          <w:szCs w:val="24"/>
        </w:rPr>
      </w:pPr>
    </w:p>
    <w:p w:rsidR="00732FAE" w:rsidRDefault="00732FAE"/>
    <w:sectPr w:rsidR="00732FAE" w:rsidSect="00896E1A">
      <w:headerReference w:type="default" r:id="rId10"/>
      <w:footerReference w:type="default" r:id="rId11"/>
      <w:footerReference w:type="first" r:id="rId12"/>
      <w:pgSz w:w="11906" w:h="16838"/>
      <w:pgMar w:top="1440" w:right="1985" w:bottom="144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6A" w:rsidRDefault="007F336A" w:rsidP="00C95F4F">
      <w:r>
        <w:separator/>
      </w:r>
    </w:p>
  </w:endnote>
  <w:endnote w:type="continuationSeparator" w:id="0">
    <w:p w:rsidR="007F336A" w:rsidRDefault="007F336A" w:rsidP="00C9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261839"/>
      <w:docPartObj>
        <w:docPartGallery w:val="Page Numbers (Bottom of Page)"/>
        <w:docPartUnique/>
      </w:docPartObj>
    </w:sdtPr>
    <w:sdtEndPr/>
    <w:sdtContent>
      <w:p w:rsidR="00896E1A" w:rsidRDefault="00896E1A">
        <w:pPr>
          <w:pStyle w:val="Stopka"/>
          <w:jc w:val="right"/>
        </w:pPr>
        <w:r>
          <w:fldChar w:fldCharType="begin"/>
        </w:r>
        <w:r>
          <w:instrText>PAGE   \* MERGEFORMAT</w:instrText>
        </w:r>
        <w:r>
          <w:fldChar w:fldCharType="separate"/>
        </w:r>
        <w:r w:rsidR="00133A30">
          <w:rPr>
            <w:noProof/>
          </w:rPr>
          <w:t>5</w:t>
        </w:r>
        <w:r>
          <w:fldChar w:fldCharType="end"/>
        </w:r>
      </w:p>
    </w:sdtContent>
  </w:sdt>
  <w:p w:rsidR="00896E1A" w:rsidRDefault="00896E1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687766"/>
      <w:docPartObj>
        <w:docPartGallery w:val="Page Numbers (Bottom of Page)"/>
        <w:docPartUnique/>
      </w:docPartObj>
    </w:sdtPr>
    <w:sdtEndPr/>
    <w:sdtContent>
      <w:p w:rsidR="00896E1A" w:rsidRDefault="00896E1A">
        <w:pPr>
          <w:pStyle w:val="Stopka"/>
          <w:jc w:val="right"/>
        </w:pPr>
        <w:r>
          <w:fldChar w:fldCharType="begin"/>
        </w:r>
        <w:r>
          <w:instrText>PAGE   \* MERGEFORMAT</w:instrText>
        </w:r>
        <w:r>
          <w:fldChar w:fldCharType="separate"/>
        </w:r>
        <w:r>
          <w:rPr>
            <w:noProof/>
          </w:rPr>
          <w:t>1</w:t>
        </w:r>
        <w:r>
          <w:fldChar w:fldCharType="end"/>
        </w:r>
      </w:p>
    </w:sdtContent>
  </w:sdt>
  <w:p w:rsidR="00896E1A" w:rsidRDefault="00896E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6A" w:rsidRDefault="007F336A" w:rsidP="00C95F4F">
      <w:r>
        <w:separator/>
      </w:r>
    </w:p>
  </w:footnote>
  <w:footnote w:type="continuationSeparator" w:id="0">
    <w:p w:rsidR="007F336A" w:rsidRDefault="007F336A" w:rsidP="00C95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4F" w:rsidRDefault="00C95F4F" w:rsidP="00C95F4F">
    <w:pPr>
      <w:pStyle w:val="Nagwek"/>
      <w:jc w:val="center"/>
    </w:pPr>
    <w:r>
      <w:rPr>
        <w:rFonts w:cs="Calibri"/>
        <w:noProof/>
        <w:sz w:val="18"/>
        <w:szCs w:val="18"/>
      </w:rPr>
      <w:drawing>
        <wp:inline distT="0" distB="0" distL="0" distR="0" wp14:anchorId="0A1F5CC1" wp14:editId="703600DF">
          <wp:extent cx="1724025" cy="922153"/>
          <wp:effectExtent l="0" t="0" r="0" b="0"/>
          <wp:docPr id="1" name="Obraz 1" descr="result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 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922153"/>
                  </a:xfrm>
                  <a:prstGeom prst="rect">
                    <a:avLst/>
                  </a:prstGeom>
                  <a:noFill/>
                  <a:ln>
                    <a:noFill/>
                  </a:ln>
                </pic:spPr>
              </pic:pic>
            </a:graphicData>
          </a:graphic>
        </wp:inline>
      </w:drawing>
    </w:r>
  </w:p>
  <w:p w:rsidR="00C95F4F" w:rsidRDefault="00C95F4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2F42"/>
    <w:multiLevelType w:val="hybridMultilevel"/>
    <w:tmpl w:val="2B26AC14"/>
    <w:lvl w:ilvl="0" w:tplc="627CC3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A7728F7"/>
    <w:multiLevelType w:val="hybridMultilevel"/>
    <w:tmpl w:val="A138491E"/>
    <w:lvl w:ilvl="0" w:tplc="402C60A6">
      <w:start w:val="1"/>
      <w:numFmt w:val="lowerLetter"/>
      <w:lvlText w:val="%1)"/>
      <w:lvlJc w:val="left"/>
      <w:pPr>
        <w:tabs>
          <w:tab w:val="num" w:pos="1068"/>
        </w:tabs>
        <w:ind w:left="1068" w:hanging="360"/>
      </w:pPr>
      <w:rPr>
        <w:rFonts w:hint="default"/>
        <w:b w:val="0"/>
        <w:i w:val="0"/>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A8"/>
    <w:rsid w:val="00047081"/>
    <w:rsid w:val="000B4374"/>
    <w:rsid w:val="001133A1"/>
    <w:rsid w:val="00133A30"/>
    <w:rsid w:val="002004CB"/>
    <w:rsid w:val="0020207B"/>
    <w:rsid w:val="00335444"/>
    <w:rsid w:val="00377F5E"/>
    <w:rsid w:val="003A7A6B"/>
    <w:rsid w:val="003B2354"/>
    <w:rsid w:val="00491601"/>
    <w:rsid w:val="00491781"/>
    <w:rsid w:val="00491CEB"/>
    <w:rsid w:val="004A2FB9"/>
    <w:rsid w:val="004B64ED"/>
    <w:rsid w:val="00556B37"/>
    <w:rsid w:val="00566015"/>
    <w:rsid w:val="005C614B"/>
    <w:rsid w:val="006501A8"/>
    <w:rsid w:val="0068515B"/>
    <w:rsid w:val="00686B34"/>
    <w:rsid w:val="00732FAE"/>
    <w:rsid w:val="00792917"/>
    <w:rsid w:val="007C46E3"/>
    <w:rsid w:val="007F336A"/>
    <w:rsid w:val="00896E1A"/>
    <w:rsid w:val="009C27D4"/>
    <w:rsid w:val="00A36F4D"/>
    <w:rsid w:val="00AC66F9"/>
    <w:rsid w:val="00B34077"/>
    <w:rsid w:val="00C95F4F"/>
    <w:rsid w:val="00D93E5E"/>
    <w:rsid w:val="00DA4494"/>
    <w:rsid w:val="00DE5174"/>
    <w:rsid w:val="00E45F24"/>
    <w:rsid w:val="00FD34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E1A"/>
    <w:pPr>
      <w:spacing w:after="0" w:line="240" w:lineRule="auto"/>
    </w:pPr>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5F4F"/>
    <w:pPr>
      <w:tabs>
        <w:tab w:val="center" w:pos="4536"/>
        <w:tab w:val="right" w:pos="9072"/>
      </w:tabs>
    </w:pPr>
  </w:style>
  <w:style w:type="character" w:customStyle="1" w:styleId="NagwekZnak">
    <w:name w:val="Nagłówek Znak"/>
    <w:basedOn w:val="Domylnaczcionkaakapitu"/>
    <w:link w:val="Nagwek"/>
    <w:uiPriority w:val="99"/>
    <w:rsid w:val="00C95F4F"/>
  </w:style>
  <w:style w:type="paragraph" w:styleId="Stopka">
    <w:name w:val="footer"/>
    <w:basedOn w:val="Normalny"/>
    <w:link w:val="StopkaZnak"/>
    <w:uiPriority w:val="99"/>
    <w:unhideWhenUsed/>
    <w:rsid w:val="00C95F4F"/>
    <w:pPr>
      <w:tabs>
        <w:tab w:val="center" w:pos="4536"/>
        <w:tab w:val="right" w:pos="9072"/>
      </w:tabs>
    </w:pPr>
  </w:style>
  <w:style w:type="character" w:customStyle="1" w:styleId="StopkaZnak">
    <w:name w:val="Stopka Znak"/>
    <w:basedOn w:val="Domylnaczcionkaakapitu"/>
    <w:link w:val="Stopka"/>
    <w:uiPriority w:val="99"/>
    <w:rsid w:val="00C95F4F"/>
  </w:style>
  <w:style w:type="paragraph" w:styleId="Tekstdymka">
    <w:name w:val="Balloon Text"/>
    <w:basedOn w:val="Normalny"/>
    <w:link w:val="TekstdymkaZnak"/>
    <w:uiPriority w:val="99"/>
    <w:semiHidden/>
    <w:unhideWhenUsed/>
    <w:rsid w:val="00C95F4F"/>
    <w:rPr>
      <w:rFonts w:ascii="Tahoma" w:hAnsi="Tahoma" w:cs="Tahoma"/>
      <w:sz w:val="16"/>
      <w:szCs w:val="16"/>
    </w:rPr>
  </w:style>
  <w:style w:type="character" w:customStyle="1" w:styleId="TekstdymkaZnak">
    <w:name w:val="Tekst dymka Znak"/>
    <w:basedOn w:val="Domylnaczcionkaakapitu"/>
    <w:link w:val="Tekstdymka"/>
    <w:uiPriority w:val="99"/>
    <w:semiHidden/>
    <w:rsid w:val="00C95F4F"/>
    <w:rPr>
      <w:rFonts w:ascii="Tahoma" w:hAnsi="Tahoma" w:cs="Tahoma"/>
      <w:sz w:val="16"/>
      <w:szCs w:val="16"/>
    </w:rPr>
  </w:style>
  <w:style w:type="character" w:styleId="Hipercze">
    <w:name w:val="Hyperlink"/>
    <w:basedOn w:val="Domylnaczcionkaakapitu"/>
    <w:uiPriority w:val="99"/>
    <w:semiHidden/>
    <w:unhideWhenUsed/>
    <w:rsid w:val="00896E1A"/>
    <w:rPr>
      <w:color w:val="0000FF"/>
      <w:u w:val="single"/>
    </w:rPr>
  </w:style>
  <w:style w:type="paragraph" w:styleId="Tekstpodstawowy">
    <w:name w:val="Body Text"/>
    <w:basedOn w:val="Normalny"/>
    <w:link w:val="TekstpodstawowyZnak"/>
    <w:unhideWhenUsed/>
    <w:rsid w:val="00896E1A"/>
    <w:pPr>
      <w:spacing w:after="120"/>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896E1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6E1A"/>
    <w:pPr>
      <w:ind w:left="720"/>
      <w:contextualSpacing/>
    </w:pPr>
  </w:style>
  <w:style w:type="paragraph" w:styleId="Tekstprzypisukocowego">
    <w:name w:val="endnote text"/>
    <w:basedOn w:val="Normalny"/>
    <w:link w:val="TekstprzypisukocowegoZnak"/>
    <w:uiPriority w:val="99"/>
    <w:semiHidden/>
    <w:unhideWhenUsed/>
    <w:rsid w:val="00792917"/>
    <w:rPr>
      <w:sz w:val="20"/>
      <w:szCs w:val="20"/>
    </w:rPr>
  </w:style>
  <w:style w:type="character" w:customStyle="1" w:styleId="TekstprzypisukocowegoZnak">
    <w:name w:val="Tekst przypisu końcowego Znak"/>
    <w:basedOn w:val="Domylnaczcionkaakapitu"/>
    <w:link w:val="Tekstprzypisukocowego"/>
    <w:uiPriority w:val="99"/>
    <w:semiHidden/>
    <w:rsid w:val="00792917"/>
    <w:rPr>
      <w:rFonts w:ascii="Calibri" w:hAnsi="Calibri" w:cs="Times New Roman"/>
      <w:sz w:val="20"/>
      <w:szCs w:val="20"/>
      <w:lang w:eastAsia="pl-PL"/>
    </w:rPr>
  </w:style>
  <w:style w:type="character" w:styleId="Odwoanieprzypisukocowego">
    <w:name w:val="endnote reference"/>
    <w:basedOn w:val="Domylnaczcionkaakapitu"/>
    <w:uiPriority w:val="99"/>
    <w:semiHidden/>
    <w:unhideWhenUsed/>
    <w:rsid w:val="007929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6E1A"/>
    <w:pPr>
      <w:spacing w:after="0" w:line="240" w:lineRule="auto"/>
    </w:pPr>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5F4F"/>
    <w:pPr>
      <w:tabs>
        <w:tab w:val="center" w:pos="4536"/>
        <w:tab w:val="right" w:pos="9072"/>
      </w:tabs>
    </w:pPr>
  </w:style>
  <w:style w:type="character" w:customStyle="1" w:styleId="NagwekZnak">
    <w:name w:val="Nagłówek Znak"/>
    <w:basedOn w:val="Domylnaczcionkaakapitu"/>
    <w:link w:val="Nagwek"/>
    <w:uiPriority w:val="99"/>
    <w:rsid w:val="00C95F4F"/>
  </w:style>
  <w:style w:type="paragraph" w:styleId="Stopka">
    <w:name w:val="footer"/>
    <w:basedOn w:val="Normalny"/>
    <w:link w:val="StopkaZnak"/>
    <w:uiPriority w:val="99"/>
    <w:unhideWhenUsed/>
    <w:rsid w:val="00C95F4F"/>
    <w:pPr>
      <w:tabs>
        <w:tab w:val="center" w:pos="4536"/>
        <w:tab w:val="right" w:pos="9072"/>
      </w:tabs>
    </w:pPr>
  </w:style>
  <w:style w:type="character" w:customStyle="1" w:styleId="StopkaZnak">
    <w:name w:val="Stopka Znak"/>
    <w:basedOn w:val="Domylnaczcionkaakapitu"/>
    <w:link w:val="Stopka"/>
    <w:uiPriority w:val="99"/>
    <w:rsid w:val="00C95F4F"/>
  </w:style>
  <w:style w:type="paragraph" w:styleId="Tekstdymka">
    <w:name w:val="Balloon Text"/>
    <w:basedOn w:val="Normalny"/>
    <w:link w:val="TekstdymkaZnak"/>
    <w:uiPriority w:val="99"/>
    <w:semiHidden/>
    <w:unhideWhenUsed/>
    <w:rsid w:val="00C95F4F"/>
    <w:rPr>
      <w:rFonts w:ascii="Tahoma" w:hAnsi="Tahoma" w:cs="Tahoma"/>
      <w:sz w:val="16"/>
      <w:szCs w:val="16"/>
    </w:rPr>
  </w:style>
  <w:style w:type="character" w:customStyle="1" w:styleId="TekstdymkaZnak">
    <w:name w:val="Tekst dymka Znak"/>
    <w:basedOn w:val="Domylnaczcionkaakapitu"/>
    <w:link w:val="Tekstdymka"/>
    <w:uiPriority w:val="99"/>
    <w:semiHidden/>
    <w:rsid w:val="00C95F4F"/>
    <w:rPr>
      <w:rFonts w:ascii="Tahoma" w:hAnsi="Tahoma" w:cs="Tahoma"/>
      <w:sz w:val="16"/>
      <w:szCs w:val="16"/>
    </w:rPr>
  </w:style>
  <w:style w:type="character" w:styleId="Hipercze">
    <w:name w:val="Hyperlink"/>
    <w:basedOn w:val="Domylnaczcionkaakapitu"/>
    <w:uiPriority w:val="99"/>
    <w:semiHidden/>
    <w:unhideWhenUsed/>
    <w:rsid w:val="00896E1A"/>
    <w:rPr>
      <w:color w:val="0000FF"/>
      <w:u w:val="single"/>
    </w:rPr>
  </w:style>
  <w:style w:type="paragraph" w:styleId="Tekstpodstawowy">
    <w:name w:val="Body Text"/>
    <w:basedOn w:val="Normalny"/>
    <w:link w:val="TekstpodstawowyZnak"/>
    <w:unhideWhenUsed/>
    <w:rsid w:val="00896E1A"/>
    <w:pPr>
      <w:spacing w:after="120"/>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896E1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96E1A"/>
    <w:pPr>
      <w:ind w:left="720"/>
      <w:contextualSpacing/>
    </w:pPr>
  </w:style>
  <w:style w:type="paragraph" w:styleId="Tekstprzypisukocowego">
    <w:name w:val="endnote text"/>
    <w:basedOn w:val="Normalny"/>
    <w:link w:val="TekstprzypisukocowegoZnak"/>
    <w:uiPriority w:val="99"/>
    <w:semiHidden/>
    <w:unhideWhenUsed/>
    <w:rsid w:val="00792917"/>
    <w:rPr>
      <w:sz w:val="20"/>
      <w:szCs w:val="20"/>
    </w:rPr>
  </w:style>
  <w:style w:type="character" w:customStyle="1" w:styleId="TekstprzypisukocowegoZnak">
    <w:name w:val="Tekst przypisu końcowego Znak"/>
    <w:basedOn w:val="Domylnaczcionkaakapitu"/>
    <w:link w:val="Tekstprzypisukocowego"/>
    <w:uiPriority w:val="99"/>
    <w:semiHidden/>
    <w:rsid w:val="00792917"/>
    <w:rPr>
      <w:rFonts w:ascii="Calibri" w:hAnsi="Calibri" w:cs="Times New Roman"/>
      <w:sz w:val="20"/>
      <w:szCs w:val="20"/>
      <w:lang w:eastAsia="pl-PL"/>
    </w:rPr>
  </w:style>
  <w:style w:type="character" w:styleId="Odwoanieprzypisukocowego">
    <w:name w:val="endnote reference"/>
    <w:basedOn w:val="Domylnaczcionkaakapitu"/>
    <w:uiPriority w:val="99"/>
    <w:semiHidden/>
    <w:unhideWhenUsed/>
    <w:rsid w:val="00792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dy@kancelaria-result.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woweterynaryjn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1603</Words>
  <Characters>9623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Outcome</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Bartek</cp:lastModifiedBy>
  <cp:revision>2</cp:revision>
  <cp:lastPrinted>2013-09-18T09:15:00Z</cp:lastPrinted>
  <dcterms:created xsi:type="dcterms:W3CDTF">2013-09-18T09:17:00Z</dcterms:created>
  <dcterms:modified xsi:type="dcterms:W3CDTF">2013-09-18T09:17:00Z</dcterms:modified>
</cp:coreProperties>
</file>